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BE75" w14:textId="4B44D53C" w:rsidR="00370390" w:rsidRDefault="00370390">
      <w:pPr>
        <w:pStyle w:val="BodyText"/>
        <w:rPr>
          <w:rFonts w:ascii="Times New Roman"/>
          <w:sz w:val="20"/>
        </w:rPr>
      </w:pPr>
    </w:p>
    <w:p w14:paraId="2AB53C89" w14:textId="05E0102A" w:rsidR="00BD3BE0" w:rsidRDefault="00BD3BE0">
      <w:pPr>
        <w:pStyle w:val="BodyText"/>
        <w:rPr>
          <w:rFonts w:ascii="Times New Roman"/>
          <w:sz w:val="20"/>
        </w:rPr>
      </w:pPr>
    </w:p>
    <w:p w14:paraId="7FD8DE2A" w14:textId="3DCFF954" w:rsidR="00BD3BE0" w:rsidRDefault="00BD3BE0">
      <w:pPr>
        <w:pStyle w:val="BodyText"/>
        <w:rPr>
          <w:rFonts w:ascii="Times New Roman"/>
          <w:sz w:val="20"/>
        </w:rPr>
      </w:pPr>
    </w:p>
    <w:p w14:paraId="6E9CDFF5" w14:textId="1348AF0C" w:rsidR="00BD3BE0" w:rsidRDefault="00BD3BE0">
      <w:pPr>
        <w:pStyle w:val="BodyText"/>
        <w:rPr>
          <w:rFonts w:ascii="Times New Roman"/>
          <w:sz w:val="20"/>
        </w:rPr>
      </w:pPr>
    </w:p>
    <w:p w14:paraId="66700858" w14:textId="72FCFF84" w:rsidR="00BD3BE0" w:rsidRDefault="00BD3BE0">
      <w:pPr>
        <w:pStyle w:val="BodyText"/>
        <w:rPr>
          <w:rFonts w:ascii="Times New Roman"/>
          <w:sz w:val="20"/>
        </w:rPr>
      </w:pPr>
    </w:p>
    <w:p w14:paraId="6EE36C34" w14:textId="25BAED78" w:rsidR="00BD3BE0" w:rsidRDefault="00BD3BE0">
      <w:pPr>
        <w:pStyle w:val="BodyText"/>
        <w:rPr>
          <w:rFonts w:ascii="Times New Roman"/>
          <w:sz w:val="20"/>
        </w:rPr>
      </w:pPr>
    </w:p>
    <w:p w14:paraId="0F34E1B3" w14:textId="7AC33FFA" w:rsidR="00BD3BE0" w:rsidRDefault="00BD3BE0">
      <w:pPr>
        <w:pStyle w:val="BodyText"/>
        <w:rPr>
          <w:rFonts w:ascii="Times New Roman"/>
          <w:sz w:val="20"/>
        </w:rPr>
      </w:pPr>
    </w:p>
    <w:p w14:paraId="2F7A639D" w14:textId="054C5960" w:rsidR="00BD3BE0" w:rsidRDefault="00BD3BE0">
      <w:pPr>
        <w:pStyle w:val="BodyText"/>
        <w:rPr>
          <w:rFonts w:ascii="Times New Roman"/>
          <w:sz w:val="20"/>
        </w:rPr>
      </w:pPr>
    </w:p>
    <w:p w14:paraId="5D0D7B75" w14:textId="6946318F" w:rsidR="00BD3BE0" w:rsidRDefault="00BD3BE0">
      <w:pPr>
        <w:pStyle w:val="BodyText"/>
        <w:rPr>
          <w:rFonts w:ascii="Times New Roman"/>
          <w:sz w:val="20"/>
        </w:rPr>
      </w:pPr>
    </w:p>
    <w:p w14:paraId="44E83708" w14:textId="0D1D9852" w:rsidR="00BD3BE0" w:rsidRDefault="006E1FB0" w:rsidP="00B5338B">
      <w:pPr>
        <w:pStyle w:val="BodyText"/>
        <w:jc w:val="center"/>
        <w:rPr>
          <w:rFonts w:ascii="Bookman Old Style" w:hAnsi="Bookman Old Style"/>
          <w:b/>
          <w:bCs/>
          <w:sz w:val="48"/>
          <w:szCs w:val="48"/>
        </w:rPr>
      </w:pPr>
      <w:r>
        <w:rPr>
          <w:rFonts w:ascii="Bookman Old Style" w:hAnsi="Bookman Old Style"/>
          <w:b/>
          <w:bCs/>
          <w:sz w:val="48"/>
          <w:szCs w:val="48"/>
        </w:rPr>
        <w:t>AMIT</w:t>
      </w:r>
      <w:r w:rsidR="00AF6674" w:rsidRPr="00AF6674">
        <w:rPr>
          <w:rFonts w:ascii="Bookman Old Style" w:hAnsi="Bookman Old Style"/>
          <w:b/>
          <w:bCs/>
          <w:sz w:val="48"/>
          <w:szCs w:val="48"/>
        </w:rPr>
        <w:t xml:space="preserve"> IN</w:t>
      </w:r>
      <w:r>
        <w:rPr>
          <w:rFonts w:ascii="Bookman Old Style" w:hAnsi="Bookman Old Style"/>
          <w:b/>
          <w:bCs/>
          <w:sz w:val="48"/>
          <w:szCs w:val="48"/>
        </w:rPr>
        <w:t>TERNATIONAL</w:t>
      </w:r>
      <w:r w:rsidR="00B5338B" w:rsidRPr="00B5338B">
        <w:rPr>
          <w:rFonts w:ascii="Bookman Old Style" w:hAnsi="Bookman Old Style"/>
          <w:b/>
          <w:bCs/>
          <w:sz w:val="48"/>
          <w:szCs w:val="48"/>
        </w:rPr>
        <w:t xml:space="preserve"> LIMITED</w:t>
      </w:r>
    </w:p>
    <w:p w14:paraId="4F982FC0" w14:textId="106D0035" w:rsidR="00B5338B" w:rsidRDefault="00B5338B" w:rsidP="00B5338B">
      <w:pPr>
        <w:pStyle w:val="BodyText"/>
        <w:jc w:val="center"/>
        <w:rPr>
          <w:rFonts w:ascii="Bookman Old Style" w:hAnsi="Bookman Old Style"/>
          <w:b/>
          <w:bCs/>
          <w:sz w:val="48"/>
          <w:szCs w:val="48"/>
        </w:rPr>
      </w:pPr>
      <w:r>
        <w:rPr>
          <w:rFonts w:ascii="Bookman Old Style" w:hAnsi="Bookman Old Style"/>
          <w:b/>
          <w:bCs/>
          <w:sz w:val="48"/>
          <w:szCs w:val="48"/>
        </w:rPr>
        <w:t>(POLICY FOR DETERMI</w:t>
      </w:r>
      <w:r w:rsidR="00071511">
        <w:rPr>
          <w:rFonts w:ascii="Bookman Old Style" w:hAnsi="Bookman Old Style"/>
          <w:b/>
          <w:bCs/>
          <w:sz w:val="48"/>
          <w:szCs w:val="48"/>
        </w:rPr>
        <w:t>NIN</w:t>
      </w:r>
      <w:r>
        <w:rPr>
          <w:rFonts w:ascii="Bookman Old Style" w:hAnsi="Bookman Old Style"/>
          <w:b/>
          <w:bCs/>
          <w:sz w:val="48"/>
          <w:szCs w:val="48"/>
        </w:rPr>
        <w:t>G MATERIAL SUBSIDIARIES)</w:t>
      </w:r>
    </w:p>
    <w:p w14:paraId="1503EE58" w14:textId="52DB7372" w:rsidR="0069458B" w:rsidRDefault="0069458B" w:rsidP="00B5338B">
      <w:pPr>
        <w:pStyle w:val="BodyText"/>
        <w:jc w:val="center"/>
        <w:rPr>
          <w:rFonts w:ascii="Bookman Old Style" w:hAnsi="Bookman Old Style"/>
          <w:b/>
          <w:bCs/>
          <w:sz w:val="48"/>
          <w:szCs w:val="48"/>
        </w:rPr>
      </w:pPr>
    </w:p>
    <w:p w14:paraId="47E8AF36" w14:textId="44967971" w:rsidR="0069458B" w:rsidRDefault="0069458B" w:rsidP="00B5338B">
      <w:pPr>
        <w:pStyle w:val="BodyText"/>
        <w:jc w:val="center"/>
        <w:rPr>
          <w:rFonts w:ascii="Bookman Old Style" w:hAnsi="Bookman Old Style"/>
          <w:b/>
          <w:bCs/>
          <w:sz w:val="48"/>
          <w:szCs w:val="48"/>
        </w:rPr>
      </w:pPr>
    </w:p>
    <w:p w14:paraId="5BBDC12F" w14:textId="19DACC28" w:rsidR="0069458B" w:rsidRPr="0069458B" w:rsidRDefault="0069458B" w:rsidP="00B5338B">
      <w:pPr>
        <w:pStyle w:val="BodyText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69458B">
        <w:rPr>
          <w:rFonts w:ascii="Bookman Old Style" w:hAnsi="Bookman Old Style"/>
          <w:b/>
          <w:bCs/>
          <w:i/>
          <w:iCs/>
          <w:sz w:val="28"/>
          <w:szCs w:val="28"/>
        </w:rPr>
        <w:t>Approved by the Board of Directors</w:t>
      </w:r>
    </w:p>
    <w:p w14:paraId="17CF0983" w14:textId="7CACA035" w:rsidR="00BD3BE0" w:rsidRDefault="00BD3BE0">
      <w:pPr>
        <w:pStyle w:val="BodyText"/>
        <w:rPr>
          <w:rFonts w:ascii="Times New Roman"/>
          <w:sz w:val="20"/>
        </w:rPr>
      </w:pPr>
    </w:p>
    <w:p w14:paraId="058B053F" w14:textId="4154FC42" w:rsidR="00BD3BE0" w:rsidRDefault="00BD3BE0">
      <w:pPr>
        <w:pStyle w:val="BodyText"/>
        <w:rPr>
          <w:rFonts w:ascii="Times New Roman"/>
          <w:sz w:val="20"/>
        </w:rPr>
      </w:pPr>
    </w:p>
    <w:p w14:paraId="745E368E" w14:textId="5D5FE9D5" w:rsidR="00BD3BE0" w:rsidRDefault="00BD3BE0">
      <w:pPr>
        <w:pStyle w:val="BodyText"/>
        <w:rPr>
          <w:rFonts w:ascii="Times New Roman"/>
          <w:sz w:val="20"/>
        </w:rPr>
      </w:pPr>
    </w:p>
    <w:p w14:paraId="439A8125" w14:textId="19595072" w:rsidR="00BD3BE0" w:rsidRDefault="00BD3BE0">
      <w:pPr>
        <w:pStyle w:val="BodyText"/>
        <w:rPr>
          <w:rFonts w:ascii="Times New Roman"/>
          <w:sz w:val="20"/>
        </w:rPr>
      </w:pPr>
    </w:p>
    <w:p w14:paraId="126FDD63" w14:textId="688CECBD" w:rsidR="00BD3BE0" w:rsidRDefault="00BD3BE0">
      <w:pPr>
        <w:pStyle w:val="BodyText"/>
        <w:rPr>
          <w:rFonts w:ascii="Times New Roman"/>
          <w:sz w:val="20"/>
        </w:rPr>
      </w:pPr>
    </w:p>
    <w:p w14:paraId="0162FD55" w14:textId="4D9D6438" w:rsidR="00BD3BE0" w:rsidRDefault="00BD3BE0">
      <w:pPr>
        <w:pStyle w:val="BodyText"/>
        <w:rPr>
          <w:rFonts w:ascii="Times New Roman"/>
          <w:sz w:val="20"/>
        </w:rPr>
      </w:pPr>
    </w:p>
    <w:p w14:paraId="2A1A96FB" w14:textId="591EE9EF" w:rsidR="00BD3BE0" w:rsidRDefault="00BD3BE0">
      <w:pPr>
        <w:pStyle w:val="BodyText"/>
        <w:rPr>
          <w:rFonts w:ascii="Times New Roman"/>
          <w:sz w:val="20"/>
        </w:rPr>
      </w:pPr>
    </w:p>
    <w:p w14:paraId="12014BFF" w14:textId="56CD24C4" w:rsidR="00BD3BE0" w:rsidRDefault="00BD3BE0">
      <w:pPr>
        <w:pStyle w:val="BodyText"/>
        <w:rPr>
          <w:rFonts w:ascii="Times New Roman"/>
          <w:sz w:val="20"/>
        </w:rPr>
      </w:pPr>
    </w:p>
    <w:p w14:paraId="170856B6" w14:textId="35F33FFC" w:rsidR="00BD3BE0" w:rsidRDefault="00BD3BE0">
      <w:pPr>
        <w:pStyle w:val="BodyText"/>
        <w:rPr>
          <w:rFonts w:ascii="Times New Roman"/>
          <w:sz w:val="20"/>
        </w:rPr>
      </w:pPr>
    </w:p>
    <w:p w14:paraId="4FEA8568" w14:textId="730CBEF8" w:rsidR="00BD3BE0" w:rsidRDefault="00BD3BE0">
      <w:pPr>
        <w:pStyle w:val="BodyText"/>
        <w:rPr>
          <w:rFonts w:ascii="Times New Roman"/>
          <w:sz w:val="20"/>
        </w:rPr>
      </w:pPr>
    </w:p>
    <w:p w14:paraId="4B072847" w14:textId="6CA1131E" w:rsidR="00BD3BE0" w:rsidRDefault="00BD3BE0">
      <w:pPr>
        <w:pStyle w:val="BodyText"/>
        <w:rPr>
          <w:rFonts w:ascii="Times New Roman"/>
          <w:sz w:val="20"/>
        </w:rPr>
      </w:pPr>
    </w:p>
    <w:p w14:paraId="7A67523E" w14:textId="68CB0789" w:rsidR="00BD3BE0" w:rsidRDefault="00BD3BE0">
      <w:pPr>
        <w:pStyle w:val="BodyText"/>
        <w:rPr>
          <w:rFonts w:ascii="Times New Roman"/>
          <w:sz w:val="20"/>
        </w:rPr>
      </w:pPr>
    </w:p>
    <w:p w14:paraId="4FED0C14" w14:textId="53F53807" w:rsidR="00BD3BE0" w:rsidRDefault="00BD3BE0">
      <w:pPr>
        <w:pStyle w:val="BodyText"/>
        <w:rPr>
          <w:rFonts w:ascii="Times New Roman"/>
          <w:sz w:val="20"/>
        </w:rPr>
      </w:pPr>
    </w:p>
    <w:p w14:paraId="01733971" w14:textId="3C6F4FCF" w:rsidR="00BD3BE0" w:rsidRDefault="00BD3BE0">
      <w:pPr>
        <w:pStyle w:val="BodyText"/>
        <w:rPr>
          <w:rFonts w:ascii="Times New Roman"/>
          <w:sz w:val="20"/>
        </w:rPr>
      </w:pPr>
    </w:p>
    <w:p w14:paraId="1555950A" w14:textId="0F436199" w:rsidR="00BD3BE0" w:rsidRDefault="00BD3BE0">
      <w:pPr>
        <w:pStyle w:val="BodyText"/>
        <w:rPr>
          <w:rFonts w:ascii="Times New Roman"/>
          <w:sz w:val="20"/>
        </w:rPr>
      </w:pPr>
    </w:p>
    <w:p w14:paraId="2703F091" w14:textId="5D30B72D" w:rsidR="00BD3BE0" w:rsidRDefault="00BD3BE0">
      <w:pPr>
        <w:pStyle w:val="BodyText"/>
        <w:rPr>
          <w:rFonts w:ascii="Times New Roman"/>
          <w:sz w:val="20"/>
        </w:rPr>
      </w:pPr>
    </w:p>
    <w:p w14:paraId="30F024A5" w14:textId="07BAABFB" w:rsidR="00BD3BE0" w:rsidRDefault="00BD3BE0">
      <w:pPr>
        <w:pStyle w:val="BodyText"/>
        <w:rPr>
          <w:rFonts w:ascii="Times New Roman"/>
          <w:sz w:val="20"/>
        </w:rPr>
      </w:pPr>
    </w:p>
    <w:p w14:paraId="1F646E17" w14:textId="6AE01AC8" w:rsidR="00BD3BE0" w:rsidRDefault="00BD3BE0">
      <w:pPr>
        <w:pStyle w:val="BodyText"/>
        <w:rPr>
          <w:rFonts w:ascii="Times New Roman"/>
          <w:sz w:val="20"/>
        </w:rPr>
      </w:pPr>
    </w:p>
    <w:p w14:paraId="32704DDD" w14:textId="1967DDA5" w:rsidR="00BD3BE0" w:rsidRDefault="00BD3BE0">
      <w:pPr>
        <w:pStyle w:val="BodyText"/>
        <w:rPr>
          <w:rFonts w:ascii="Times New Roman"/>
          <w:sz w:val="20"/>
        </w:rPr>
      </w:pPr>
    </w:p>
    <w:p w14:paraId="40AECBEC" w14:textId="0CD1F36E" w:rsidR="00BD3BE0" w:rsidRDefault="00BD3BE0">
      <w:pPr>
        <w:pStyle w:val="BodyText"/>
        <w:rPr>
          <w:rFonts w:ascii="Times New Roman"/>
          <w:sz w:val="20"/>
        </w:rPr>
      </w:pPr>
    </w:p>
    <w:p w14:paraId="6D747C81" w14:textId="28D94DE3" w:rsidR="00BD3BE0" w:rsidRDefault="00BD3BE0">
      <w:pPr>
        <w:pStyle w:val="BodyText"/>
        <w:rPr>
          <w:rFonts w:ascii="Times New Roman"/>
          <w:sz w:val="20"/>
        </w:rPr>
      </w:pPr>
    </w:p>
    <w:p w14:paraId="338DBC08" w14:textId="5F734C15" w:rsidR="00BD3BE0" w:rsidRDefault="00BD3BE0">
      <w:pPr>
        <w:pStyle w:val="BodyText"/>
        <w:rPr>
          <w:rFonts w:ascii="Times New Roman"/>
          <w:sz w:val="20"/>
        </w:rPr>
      </w:pPr>
    </w:p>
    <w:p w14:paraId="653A9EEA" w14:textId="14EF5652" w:rsidR="00BD3BE0" w:rsidRDefault="00BD3BE0">
      <w:pPr>
        <w:pStyle w:val="BodyText"/>
        <w:rPr>
          <w:rFonts w:ascii="Times New Roman"/>
          <w:sz w:val="20"/>
        </w:rPr>
      </w:pPr>
    </w:p>
    <w:p w14:paraId="3CCF3D10" w14:textId="75666E45" w:rsidR="00BD3BE0" w:rsidRDefault="00BD3BE0">
      <w:pPr>
        <w:pStyle w:val="BodyText"/>
        <w:rPr>
          <w:rFonts w:ascii="Times New Roman"/>
          <w:sz w:val="20"/>
        </w:rPr>
      </w:pPr>
    </w:p>
    <w:p w14:paraId="75A136A3" w14:textId="44BA08DF" w:rsidR="00BD3BE0" w:rsidRDefault="00BD3BE0">
      <w:pPr>
        <w:pStyle w:val="BodyText"/>
        <w:rPr>
          <w:rFonts w:ascii="Times New Roman"/>
          <w:sz w:val="20"/>
        </w:rPr>
      </w:pPr>
    </w:p>
    <w:p w14:paraId="2FF31E04" w14:textId="1CD3527A" w:rsidR="00BD3BE0" w:rsidRDefault="00BD3BE0">
      <w:pPr>
        <w:pStyle w:val="BodyText"/>
        <w:rPr>
          <w:rFonts w:ascii="Times New Roman"/>
          <w:sz w:val="20"/>
        </w:rPr>
      </w:pPr>
    </w:p>
    <w:p w14:paraId="720FCFAF" w14:textId="639F63B5" w:rsidR="00BD3BE0" w:rsidRDefault="00BD3BE0">
      <w:pPr>
        <w:pStyle w:val="BodyText"/>
        <w:rPr>
          <w:rFonts w:ascii="Times New Roman"/>
          <w:sz w:val="20"/>
        </w:rPr>
      </w:pPr>
    </w:p>
    <w:p w14:paraId="74C10FC3" w14:textId="2D869318" w:rsidR="00BD3BE0" w:rsidRDefault="00BD3BE0">
      <w:pPr>
        <w:pStyle w:val="BodyText"/>
        <w:rPr>
          <w:rFonts w:ascii="Times New Roman"/>
          <w:sz w:val="20"/>
        </w:rPr>
      </w:pPr>
    </w:p>
    <w:p w14:paraId="2352711A" w14:textId="2CC9C59E" w:rsidR="00BD3BE0" w:rsidRDefault="00BD3BE0">
      <w:pPr>
        <w:pStyle w:val="BodyText"/>
        <w:rPr>
          <w:rFonts w:ascii="Times New Roman"/>
          <w:sz w:val="20"/>
        </w:rPr>
      </w:pPr>
    </w:p>
    <w:p w14:paraId="53AF09B3" w14:textId="7D1406EB" w:rsidR="00BD3BE0" w:rsidRDefault="00BD3BE0">
      <w:pPr>
        <w:pStyle w:val="BodyText"/>
        <w:rPr>
          <w:rFonts w:ascii="Times New Roman"/>
          <w:sz w:val="20"/>
        </w:rPr>
      </w:pPr>
    </w:p>
    <w:p w14:paraId="4105F043" w14:textId="77777777" w:rsidR="00B92D19" w:rsidRDefault="00B92D19">
      <w:pPr>
        <w:pStyle w:val="BodyText"/>
        <w:rPr>
          <w:rFonts w:ascii="Times New Roman"/>
          <w:sz w:val="20"/>
        </w:rPr>
      </w:pPr>
    </w:p>
    <w:p w14:paraId="0DF0788A" w14:textId="77777777" w:rsidR="001B1BCB" w:rsidRDefault="001B1BCB" w:rsidP="00DD5552">
      <w:pPr>
        <w:pStyle w:val="Heading1"/>
        <w:spacing w:before="94"/>
        <w:ind w:left="0"/>
        <w:rPr>
          <w:u w:val="thick"/>
        </w:rPr>
      </w:pPr>
    </w:p>
    <w:p w14:paraId="32C4BA33" w14:textId="4332C65B" w:rsidR="00370390" w:rsidRPr="001B1BCB" w:rsidRDefault="00F60980" w:rsidP="00DD5552">
      <w:pPr>
        <w:pStyle w:val="Heading1"/>
        <w:spacing w:before="94"/>
        <w:ind w:left="0"/>
        <w:rPr>
          <w:rFonts w:ascii="Bookman Old Style" w:hAnsi="Bookman Old Style"/>
          <w:u w:val="none"/>
        </w:rPr>
      </w:pPr>
      <w:r w:rsidRPr="001B1BCB">
        <w:rPr>
          <w:rFonts w:ascii="Bookman Old Style" w:hAnsi="Bookman Old Style"/>
          <w:u w:val="thick"/>
        </w:rPr>
        <w:lastRenderedPageBreak/>
        <w:t>Purpose</w:t>
      </w:r>
      <w:r w:rsidRPr="001B1BCB">
        <w:rPr>
          <w:rFonts w:ascii="Bookman Old Style" w:hAnsi="Bookman Old Style"/>
          <w:spacing w:val="-2"/>
          <w:u w:val="thick"/>
        </w:rPr>
        <w:t xml:space="preserve"> </w:t>
      </w:r>
      <w:r w:rsidRPr="001B1BCB">
        <w:rPr>
          <w:rFonts w:ascii="Bookman Old Style" w:hAnsi="Bookman Old Style"/>
          <w:u w:val="thick"/>
        </w:rPr>
        <w:t>of</w:t>
      </w:r>
      <w:r w:rsidRPr="001B1BCB">
        <w:rPr>
          <w:rFonts w:ascii="Bookman Old Style" w:hAnsi="Bookman Old Style"/>
          <w:spacing w:val="-3"/>
          <w:u w:val="thick"/>
        </w:rPr>
        <w:t xml:space="preserve"> </w:t>
      </w:r>
      <w:r w:rsidRPr="001B1BCB">
        <w:rPr>
          <w:rFonts w:ascii="Bookman Old Style" w:hAnsi="Bookman Old Style"/>
          <w:u w:val="thick"/>
        </w:rPr>
        <w:t>this</w:t>
      </w:r>
      <w:r w:rsidRPr="001B1BCB">
        <w:rPr>
          <w:rFonts w:ascii="Bookman Old Style" w:hAnsi="Bookman Old Style"/>
          <w:spacing w:val="-2"/>
          <w:u w:val="thick"/>
        </w:rPr>
        <w:t xml:space="preserve"> </w:t>
      </w:r>
      <w:r w:rsidRPr="001B1BCB">
        <w:rPr>
          <w:rFonts w:ascii="Bookman Old Style" w:hAnsi="Bookman Old Style"/>
          <w:u w:val="thick"/>
        </w:rPr>
        <w:t>policy:</w:t>
      </w:r>
    </w:p>
    <w:p w14:paraId="4027F4B8" w14:textId="77777777" w:rsidR="00370390" w:rsidRPr="001B1BCB" w:rsidRDefault="00370390">
      <w:pPr>
        <w:pStyle w:val="BodyText"/>
        <w:spacing w:before="10"/>
        <w:rPr>
          <w:rFonts w:ascii="Bookman Old Style" w:hAnsi="Bookman Old Style"/>
          <w:b/>
        </w:rPr>
      </w:pPr>
    </w:p>
    <w:p w14:paraId="57E4078A" w14:textId="014290FF" w:rsidR="00370390" w:rsidRPr="001B1BCB" w:rsidRDefault="00B92D19">
      <w:pPr>
        <w:pStyle w:val="BodyText"/>
        <w:spacing w:before="94"/>
        <w:ind w:left="119" w:right="115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Amit </w:t>
      </w:r>
      <w:r w:rsidR="004750BE" w:rsidRPr="004750BE">
        <w:rPr>
          <w:rFonts w:ascii="Bookman Old Style" w:hAnsi="Bookman Old Style"/>
        </w:rPr>
        <w:t xml:space="preserve"> Industries</w:t>
      </w:r>
      <w:proofErr w:type="gramEnd"/>
      <w:r w:rsidR="004750BE" w:rsidRPr="004750BE">
        <w:rPr>
          <w:rFonts w:ascii="Bookman Old Style" w:hAnsi="Bookman Old Style"/>
        </w:rPr>
        <w:t xml:space="preserve"> </w:t>
      </w:r>
      <w:r w:rsidR="00AD16CB" w:rsidRPr="00AD16CB">
        <w:rPr>
          <w:rFonts w:ascii="Bookman Old Style" w:hAnsi="Bookman Old Style"/>
        </w:rPr>
        <w:t>Limited</w:t>
      </w:r>
      <w:r w:rsidR="008C199A" w:rsidRPr="001B1BCB">
        <w:rPr>
          <w:rFonts w:ascii="Bookman Old Style" w:hAnsi="Bookman Old Style"/>
        </w:rPr>
        <w:t xml:space="preserve"> </w:t>
      </w:r>
      <w:r w:rsidR="00F60980" w:rsidRPr="001B1BCB">
        <w:rPr>
          <w:rFonts w:ascii="Bookman Old Style" w:hAnsi="Bookman Old Style"/>
        </w:rPr>
        <w:t>(“</w:t>
      </w:r>
      <w:r>
        <w:rPr>
          <w:rFonts w:ascii="Bookman Old Style" w:hAnsi="Bookman Old Style"/>
          <w:b/>
        </w:rPr>
        <w:t>A</w:t>
      </w:r>
      <w:r w:rsidR="004750BE">
        <w:rPr>
          <w:rFonts w:ascii="Bookman Old Style" w:hAnsi="Bookman Old Style"/>
          <w:b/>
        </w:rPr>
        <w:t>I</w:t>
      </w:r>
      <w:r w:rsidR="00AD16CB">
        <w:rPr>
          <w:rFonts w:ascii="Bookman Old Style" w:hAnsi="Bookman Old Style"/>
          <w:b/>
        </w:rPr>
        <w:t>L</w:t>
      </w:r>
      <w:r w:rsidR="00F60980" w:rsidRPr="001B1BCB">
        <w:rPr>
          <w:rFonts w:ascii="Bookman Old Style" w:hAnsi="Bookman Old Style"/>
        </w:rPr>
        <w:t>”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or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“</w:t>
      </w:r>
      <w:r w:rsidR="00F60980" w:rsidRPr="001B1BCB">
        <w:rPr>
          <w:rFonts w:ascii="Bookman Old Style" w:hAnsi="Bookman Old Style"/>
          <w:b/>
        </w:rPr>
        <w:t>Company</w:t>
      </w:r>
      <w:r w:rsidR="00F60980" w:rsidRPr="001B1BCB">
        <w:rPr>
          <w:rFonts w:ascii="Bookman Old Style" w:hAnsi="Bookman Old Style"/>
        </w:rPr>
        <w:t>”)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is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governed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amongst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others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by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the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rules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and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regulations</w:t>
      </w:r>
      <w:r w:rsidR="00F60980" w:rsidRPr="001B1BCB">
        <w:rPr>
          <w:rFonts w:ascii="Bookman Old Style" w:hAnsi="Bookman Old Style"/>
          <w:spacing w:val="-14"/>
        </w:rPr>
        <w:t xml:space="preserve"> </w:t>
      </w:r>
      <w:r w:rsidR="00F60980" w:rsidRPr="001B1BCB">
        <w:rPr>
          <w:rFonts w:ascii="Bookman Old Style" w:hAnsi="Bookman Old Style"/>
        </w:rPr>
        <w:t>framed</w:t>
      </w:r>
      <w:r w:rsidR="00F60980" w:rsidRPr="001B1BCB">
        <w:rPr>
          <w:rFonts w:ascii="Bookman Old Style" w:hAnsi="Bookman Old Style"/>
          <w:spacing w:val="-14"/>
        </w:rPr>
        <w:t xml:space="preserve"> </w:t>
      </w:r>
      <w:r w:rsidR="00F60980" w:rsidRPr="001B1BCB">
        <w:rPr>
          <w:rFonts w:ascii="Bookman Old Style" w:hAnsi="Bookman Old Style"/>
        </w:rPr>
        <w:t>by</w:t>
      </w:r>
      <w:r w:rsidR="00F60980" w:rsidRPr="001B1BCB">
        <w:rPr>
          <w:rFonts w:ascii="Bookman Old Style" w:hAnsi="Bookman Old Style"/>
          <w:spacing w:val="-13"/>
        </w:rPr>
        <w:t xml:space="preserve"> </w:t>
      </w:r>
      <w:r w:rsidR="00F60980" w:rsidRPr="001B1BCB">
        <w:rPr>
          <w:rFonts w:ascii="Bookman Old Style" w:hAnsi="Bookman Old Style"/>
        </w:rPr>
        <w:t>Securities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Exchange</w:t>
      </w:r>
      <w:r w:rsidR="00F60980" w:rsidRPr="001B1BCB">
        <w:rPr>
          <w:rFonts w:ascii="Bookman Old Style" w:hAnsi="Bookman Old Style"/>
          <w:spacing w:val="-11"/>
        </w:rPr>
        <w:t xml:space="preserve"> </w:t>
      </w:r>
      <w:r w:rsidR="00F60980" w:rsidRPr="001B1BCB">
        <w:rPr>
          <w:rFonts w:ascii="Bookman Old Style" w:hAnsi="Bookman Old Style"/>
        </w:rPr>
        <w:t>Board</w:t>
      </w:r>
      <w:r w:rsidR="00F60980" w:rsidRPr="001B1BCB">
        <w:rPr>
          <w:rFonts w:ascii="Bookman Old Style" w:hAnsi="Bookman Old Style"/>
          <w:spacing w:val="-15"/>
        </w:rPr>
        <w:t xml:space="preserve"> </w:t>
      </w:r>
      <w:r w:rsidR="00F60980" w:rsidRPr="001B1BCB">
        <w:rPr>
          <w:rFonts w:ascii="Bookman Old Style" w:hAnsi="Bookman Old Style"/>
        </w:rPr>
        <w:t>of</w:t>
      </w:r>
      <w:r w:rsidR="00F60980" w:rsidRPr="001B1BCB">
        <w:rPr>
          <w:rFonts w:ascii="Bookman Old Style" w:hAnsi="Bookman Old Style"/>
          <w:spacing w:val="-7"/>
        </w:rPr>
        <w:t xml:space="preserve"> </w:t>
      </w:r>
      <w:r w:rsidR="00F60980" w:rsidRPr="001B1BCB">
        <w:rPr>
          <w:rFonts w:ascii="Bookman Old Style" w:hAnsi="Bookman Old Style"/>
        </w:rPr>
        <w:t>India</w:t>
      </w:r>
      <w:r w:rsidR="00F60980" w:rsidRPr="001B1BCB">
        <w:rPr>
          <w:rFonts w:ascii="Bookman Old Style" w:hAnsi="Bookman Old Style"/>
          <w:spacing w:val="-15"/>
        </w:rPr>
        <w:t xml:space="preserve"> </w:t>
      </w:r>
      <w:r w:rsidR="00F60980" w:rsidRPr="001B1BCB">
        <w:rPr>
          <w:rFonts w:ascii="Bookman Old Style" w:hAnsi="Bookman Old Style"/>
        </w:rPr>
        <w:t>(“</w:t>
      </w:r>
      <w:r w:rsidR="00F60980" w:rsidRPr="001B1BCB">
        <w:rPr>
          <w:rFonts w:ascii="Bookman Old Style" w:hAnsi="Bookman Old Style"/>
          <w:b/>
        </w:rPr>
        <w:t>SEBI</w:t>
      </w:r>
      <w:r w:rsidR="00F60980" w:rsidRPr="001B1BCB">
        <w:rPr>
          <w:rFonts w:ascii="Bookman Old Style" w:hAnsi="Bookman Old Style"/>
        </w:rPr>
        <w:t>”).</w:t>
      </w:r>
      <w:r w:rsidR="00F60980" w:rsidRPr="001B1BCB">
        <w:rPr>
          <w:rFonts w:ascii="Bookman Old Style" w:hAnsi="Bookman Old Style"/>
          <w:spacing w:val="-10"/>
        </w:rPr>
        <w:t xml:space="preserve"> </w:t>
      </w:r>
      <w:r w:rsidR="00F60980" w:rsidRPr="001B1BCB">
        <w:rPr>
          <w:rFonts w:ascii="Bookman Old Style" w:hAnsi="Bookman Old Style"/>
        </w:rPr>
        <w:t>SEBI</w:t>
      </w:r>
      <w:r w:rsidR="00F60980" w:rsidRPr="001B1BCB">
        <w:rPr>
          <w:rFonts w:ascii="Bookman Old Style" w:hAnsi="Bookman Old Style"/>
          <w:spacing w:val="-11"/>
        </w:rPr>
        <w:t xml:space="preserve"> </w:t>
      </w:r>
      <w:r w:rsidR="00F60980" w:rsidRPr="001B1BCB">
        <w:rPr>
          <w:rFonts w:ascii="Bookman Old Style" w:hAnsi="Bookman Old Style"/>
        </w:rPr>
        <w:t>(Listing</w:t>
      </w:r>
      <w:r w:rsidR="00F60980" w:rsidRPr="001B1BCB">
        <w:rPr>
          <w:rFonts w:ascii="Bookman Old Style" w:hAnsi="Bookman Old Style"/>
          <w:spacing w:val="-11"/>
        </w:rPr>
        <w:t xml:space="preserve"> </w:t>
      </w:r>
      <w:r w:rsidR="00F60980" w:rsidRPr="001B1BCB">
        <w:rPr>
          <w:rFonts w:ascii="Bookman Old Style" w:hAnsi="Bookman Old Style"/>
        </w:rPr>
        <w:t>Obligations</w:t>
      </w:r>
      <w:r w:rsidR="00F60980" w:rsidRPr="001B1BCB">
        <w:rPr>
          <w:rFonts w:ascii="Bookman Old Style" w:hAnsi="Bookman Old Style"/>
          <w:spacing w:val="-11"/>
        </w:rPr>
        <w:t xml:space="preserve"> </w:t>
      </w:r>
      <w:r w:rsidR="00F60980" w:rsidRPr="001B1BCB">
        <w:rPr>
          <w:rFonts w:ascii="Bookman Old Style" w:hAnsi="Bookman Old Style"/>
        </w:rPr>
        <w:t>and</w:t>
      </w:r>
      <w:r w:rsidR="00F60980" w:rsidRPr="001B1BCB">
        <w:rPr>
          <w:rFonts w:ascii="Bookman Old Style" w:hAnsi="Bookman Old Style"/>
          <w:spacing w:val="-59"/>
        </w:rPr>
        <w:t xml:space="preserve"> </w:t>
      </w:r>
      <w:r w:rsidR="00F60980" w:rsidRPr="001B1BCB">
        <w:rPr>
          <w:rFonts w:ascii="Bookman Old Style" w:hAnsi="Bookman Old Style"/>
        </w:rPr>
        <w:t>Disclosure Requirements) Regulations, 2015 as amended (“</w:t>
      </w:r>
      <w:r w:rsidR="00F60980" w:rsidRPr="001B1BCB">
        <w:rPr>
          <w:rFonts w:ascii="Bookman Old Style" w:hAnsi="Bookman Old Style"/>
          <w:b/>
        </w:rPr>
        <w:t>Listing Regulations</w:t>
      </w:r>
      <w:r w:rsidR="00F60980" w:rsidRPr="001B1BCB">
        <w:rPr>
          <w:rFonts w:ascii="Bookman Old Style" w:hAnsi="Bookman Old Style"/>
        </w:rPr>
        <w:t>”) lays out</w:t>
      </w:r>
      <w:r w:rsidR="00F60980" w:rsidRPr="001B1BCB">
        <w:rPr>
          <w:rFonts w:ascii="Bookman Old Style" w:hAnsi="Bookman Old Style"/>
          <w:spacing w:val="1"/>
        </w:rPr>
        <w:t xml:space="preserve"> </w:t>
      </w:r>
      <w:r w:rsidR="00F60980" w:rsidRPr="001B1BCB">
        <w:rPr>
          <w:rFonts w:ascii="Bookman Old Style" w:hAnsi="Bookman Old Style"/>
        </w:rPr>
        <w:t>regulatory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requirements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for</w:t>
      </w:r>
      <w:r w:rsidR="00F60980" w:rsidRPr="001B1BCB">
        <w:rPr>
          <w:rFonts w:ascii="Bookman Old Style" w:hAnsi="Bookman Old Style"/>
          <w:spacing w:val="-1"/>
        </w:rPr>
        <w:t xml:space="preserve"> </w:t>
      </w:r>
      <w:r w:rsidR="00F60980" w:rsidRPr="001B1BCB">
        <w:rPr>
          <w:rFonts w:ascii="Bookman Old Style" w:hAnsi="Bookman Old Style"/>
        </w:rPr>
        <w:t>material</w:t>
      </w:r>
      <w:r w:rsidR="00F60980" w:rsidRPr="001B1BCB">
        <w:rPr>
          <w:rFonts w:ascii="Bookman Old Style" w:hAnsi="Bookman Old Style"/>
          <w:spacing w:val="-1"/>
        </w:rPr>
        <w:t xml:space="preserve"> </w:t>
      </w:r>
      <w:r w:rsidR="00F60980" w:rsidRPr="001B1BCB">
        <w:rPr>
          <w:rFonts w:ascii="Bookman Old Style" w:hAnsi="Bookman Old Style"/>
        </w:rPr>
        <w:t>subsidiary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companies.</w:t>
      </w:r>
    </w:p>
    <w:p w14:paraId="62022B06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0839629E" w14:textId="77777777" w:rsidR="00370390" w:rsidRPr="001B1BCB" w:rsidRDefault="00F60980">
      <w:pPr>
        <w:pStyle w:val="BodyText"/>
        <w:ind w:left="120" w:right="118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The Board of Directors (the “</w:t>
      </w:r>
      <w:r w:rsidRPr="001B1BCB">
        <w:rPr>
          <w:rFonts w:ascii="Bookman Old Style" w:hAnsi="Bookman Old Style"/>
          <w:b/>
        </w:rPr>
        <w:t>Board</w:t>
      </w:r>
      <w:r w:rsidRPr="001B1BCB">
        <w:rPr>
          <w:rFonts w:ascii="Bookman Old Style" w:hAnsi="Bookman Old Style"/>
        </w:rPr>
        <w:t>”) of the Company has adopted the policy and procedures for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determining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‘material’ subsidiary companies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(“Policy”)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in accordance with the provisions 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Regulation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16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1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(c) of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Listing</w:t>
      </w:r>
      <w:r w:rsidRPr="001B1BCB">
        <w:rPr>
          <w:rFonts w:ascii="Bookman Old Style" w:hAnsi="Bookman Old Style"/>
          <w:spacing w:val="3"/>
        </w:rPr>
        <w:t xml:space="preserve"> </w:t>
      </w:r>
      <w:r w:rsidRPr="001B1BCB">
        <w:rPr>
          <w:rFonts w:ascii="Bookman Old Style" w:hAnsi="Bookman Old Style"/>
        </w:rPr>
        <w:t>Regulations.</w:t>
      </w:r>
    </w:p>
    <w:p w14:paraId="1C890E48" w14:textId="77777777" w:rsidR="00370390" w:rsidRPr="001B1BCB" w:rsidRDefault="00370390">
      <w:pPr>
        <w:pStyle w:val="BodyText"/>
        <w:spacing w:before="3"/>
        <w:rPr>
          <w:rFonts w:ascii="Bookman Old Style" w:hAnsi="Bookman Old Style"/>
        </w:rPr>
      </w:pPr>
    </w:p>
    <w:p w14:paraId="50F5B38D" w14:textId="77777777" w:rsidR="00370390" w:rsidRPr="001B1BCB" w:rsidRDefault="00F60980">
      <w:pPr>
        <w:pStyle w:val="BodyText"/>
        <w:ind w:left="120" w:right="116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This Policy will be used to determine the material subsidiaries and material unlisted Indian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subsidiaries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of the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Company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to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provide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governance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framework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for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such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subsidiaries.</w:t>
      </w:r>
    </w:p>
    <w:p w14:paraId="7CF6086D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05AE467F" w14:textId="77777777" w:rsidR="00370390" w:rsidRPr="001B1BCB" w:rsidRDefault="00F60980">
      <w:pPr>
        <w:pStyle w:val="BodyText"/>
        <w:ind w:left="120" w:right="116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All the words and expressions used in this Policy, unless defined hereafter, shall have meaning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respectively assigned to them under the Listing Regulations and in the absence of its definition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or explanation therein, as per the Companies Act, 2013 (“</w:t>
      </w:r>
      <w:r w:rsidRPr="001B1BCB">
        <w:rPr>
          <w:rFonts w:ascii="Bookman Old Style" w:hAnsi="Bookman Old Style"/>
          <w:b/>
        </w:rPr>
        <w:t>Act</w:t>
      </w:r>
      <w:r w:rsidRPr="001B1BCB">
        <w:rPr>
          <w:rFonts w:ascii="Bookman Old Style" w:hAnsi="Bookman Old Style"/>
        </w:rPr>
        <w:t>”) and the Rules, Notifications and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Circulars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made/issued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thereunder,</w:t>
      </w:r>
      <w:r w:rsidRPr="001B1BCB">
        <w:rPr>
          <w:rFonts w:ascii="Bookman Old Style" w:hAnsi="Bookman Old Style"/>
          <w:spacing w:val="3"/>
        </w:rPr>
        <w:t xml:space="preserve"> </w:t>
      </w:r>
      <w:r w:rsidRPr="001B1BCB">
        <w:rPr>
          <w:rFonts w:ascii="Bookman Old Style" w:hAnsi="Bookman Old Style"/>
        </w:rPr>
        <w:t>as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amended,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from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time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to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time.</w:t>
      </w:r>
    </w:p>
    <w:p w14:paraId="09D32439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04214706" w14:textId="77777777" w:rsidR="00370390" w:rsidRPr="001B1BCB" w:rsidRDefault="00F60980">
      <w:pPr>
        <w:pStyle w:val="BodyText"/>
        <w:ind w:left="120" w:right="115" w:hanging="1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The Audit Committee will review the policy periodically and may amend the same from time to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time,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as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may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be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deemed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necessary.</w:t>
      </w:r>
    </w:p>
    <w:p w14:paraId="0BAE5A05" w14:textId="77777777" w:rsidR="00370390" w:rsidRPr="001B1BCB" w:rsidRDefault="00370390">
      <w:pPr>
        <w:pStyle w:val="BodyText"/>
        <w:spacing w:before="9"/>
        <w:rPr>
          <w:rFonts w:ascii="Bookman Old Style" w:hAnsi="Bookman Old Style"/>
        </w:rPr>
      </w:pPr>
    </w:p>
    <w:p w14:paraId="7DAE4BE1" w14:textId="77777777" w:rsidR="00AA0809" w:rsidRPr="001B1BCB" w:rsidRDefault="00AA0809">
      <w:pPr>
        <w:pStyle w:val="Heading1"/>
        <w:rPr>
          <w:rFonts w:ascii="Bookman Old Style" w:hAnsi="Bookman Old Style"/>
          <w:u w:val="thick"/>
        </w:rPr>
      </w:pPr>
    </w:p>
    <w:p w14:paraId="3AC02511" w14:textId="79EFC039" w:rsidR="00370390" w:rsidRPr="001B1BCB" w:rsidRDefault="00F60980">
      <w:pPr>
        <w:pStyle w:val="Heading1"/>
        <w:rPr>
          <w:rFonts w:ascii="Bookman Old Style" w:hAnsi="Bookman Old Style"/>
          <w:u w:val="none"/>
        </w:rPr>
      </w:pPr>
      <w:r w:rsidRPr="001B1BCB">
        <w:rPr>
          <w:rFonts w:ascii="Bookman Old Style" w:hAnsi="Bookman Old Style"/>
          <w:u w:val="thick"/>
        </w:rPr>
        <w:t>Definitions</w:t>
      </w:r>
    </w:p>
    <w:p w14:paraId="785AE04E" w14:textId="77777777" w:rsidR="00370390" w:rsidRPr="001B1BCB" w:rsidRDefault="00370390">
      <w:pPr>
        <w:pStyle w:val="BodyText"/>
        <w:spacing w:before="10"/>
        <w:rPr>
          <w:rFonts w:ascii="Bookman Old Style" w:hAnsi="Bookman Old Style"/>
          <w:b/>
        </w:rPr>
      </w:pPr>
    </w:p>
    <w:p w14:paraId="515BF616" w14:textId="3B65C378" w:rsidR="00370390" w:rsidRPr="001B1BCB" w:rsidRDefault="00F60980">
      <w:pPr>
        <w:pStyle w:val="BodyText"/>
        <w:spacing w:before="94"/>
        <w:ind w:left="120" w:right="115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“</w:t>
      </w:r>
      <w:r w:rsidRPr="001B1BCB">
        <w:rPr>
          <w:rFonts w:ascii="Bookman Old Style" w:hAnsi="Bookman Old Style"/>
          <w:b/>
        </w:rPr>
        <w:t>Audit Committee</w:t>
      </w:r>
      <w:r w:rsidRPr="001B1BCB">
        <w:rPr>
          <w:rFonts w:ascii="Bookman Old Style" w:hAnsi="Bookman Old Style"/>
        </w:rPr>
        <w:t>” means the committee constituted by the Board of Directors of the Company</w:t>
      </w:r>
      <w:r w:rsidRPr="001B1BCB">
        <w:rPr>
          <w:rFonts w:ascii="Bookman Old Style" w:hAnsi="Bookman Old Style"/>
          <w:spacing w:val="-59"/>
        </w:rPr>
        <w:t xml:space="preserve"> </w:t>
      </w:r>
      <w:r w:rsidR="00AA0809" w:rsidRPr="001B1BCB">
        <w:rPr>
          <w:rFonts w:ascii="Bookman Old Style" w:hAnsi="Bookman Old Style"/>
          <w:spacing w:val="-59"/>
        </w:rPr>
        <w:t xml:space="preserve">  </w:t>
      </w:r>
      <w:r w:rsidRPr="001B1BCB">
        <w:rPr>
          <w:rFonts w:ascii="Bookman Old Style" w:hAnsi="Bookman Old Style"/>
        </w:rPr>
        <w:t>in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accordance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with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section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177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Act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Regulation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18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Listing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Regulations.</w:t>
      </w:r>
    </w:p>
    <w:p w14:paraId="4FFC9D9B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29372790" w14:textId="62A9C167" w:rsidR="00370390" w:rsidRPr="001B1BCB" w:rsidRDefault="00F60980">
      <w:pPr>
        <w:pStyle w:val="BodyText"/>
        <w:ind w:left="120" w:right="116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“</w:t>
      </w:r>
      <w:r w:rsidRPr="001B1BCB">
        <w:rPr>
          <w:rFonts w:ascii="Bookman Old Style" w:hAnsi="Bookman Old Style"/>
          <w:b/>
        </w:rPr>
        <w:t>Independent Director</w:t>
      </w:r>
      <w:r w:rsidRPr="001B1BCB">
        <w:rPr>
          <w:rFonts w:ascii="Bookman Old Style" w:hAnsi="Bookman Old Style"/>
        </w:rPr>
        <w:t xml:space="preserve">” means a director of the Company, not being a </w:t>
      </w:r>
      <w:proofErr w:type="gramStart"/>
      <w:r w:rsidRPr="001B1BCB">
        <w:rPr>
          <w:rFonts w:ascii="Bookman Old Style" w:hAnsi="Bookman Old Style"/>
        </w:rPr>
        <w:t>whole</w:t>
      </w:r>
      <w:r w:rsidR="00491075" w:rsidRPr="001B1BCB">
        <w:rPr>
          <w:rFonts w:ascii="Bookman Old Style" w:hAnsi="Bookman Old Style"/>
        </w:rPr>
        <w:t xml:space="preserve"> </w:t>
      </w:r>
      <w:r w:rsidRPr="001B1BCB">
        <w:rPr>
          <w:rFonts w:ascii="Bookman Old Style" w:hAnsi="Bookman Old Style"/>
        </w:rPr>
        <w:t>time</w:t>
      </w:r>
      <w:proofErr w:type="gramEnd"/>
      <w:r w:rsidRPr="001B1BCB">
        <w:rPr>
          <w:rFonts w:ascii="Bookman Old Style" w:hAnsi="Bookman Old Style"/>
        </w:rPr>
        <w:t xml:space="preserve"> director and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who is neither a promoter nor belongs to the promoter group of the Company and who satisfies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other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criteria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for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independence under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Act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Listing</w:t>
      </w:r>
      <w:r w:rsidRPr="001B1BCB">
        <w:rPr>
          <w:rFonts w:ascii="Bookman Old Style" w:hAnsi="Bookman Old Style"/>
          <w:spacing w:val="3"/>
        </w:rPr>
        <w:t xml:space="preserve"> </w:t>
      </w:r>
      <w:r w:rsidRPr="001B1BCB">
        <w:rPr>
          <w:rFonts w:ascii="Bookman Old Style" w:hAnsi="Bookman Old Style"/>
        </w:rPr>
        <w:t>Regulations.</w:t>
      </w:r>
    </w:p>
    <w:p w14:paraId="43F59A80" w14:textId="77777777" w:rsidR="00370390" w:rsidRPr="001B1BCB" w:rsidRDefault="00370390">
      <w:pPr>
        <w:pStyle w:val="BodyText"/>
        <w:rPr>
          <w:rFonts w:ascii="Bookman Old Style" w:hAnsi="Bookman Old Style"/>
        </w:rPr>
      </w:pPr>
    </w:p>
    <w:p w14:paraId="4034FC83" w14:textId="1D182310" w:rsidR="00370390" w:rsidRPr="001B1BCB" w:rsidRDefault="00F60980">
      <w:pPr>
        <w:pStyle w:val="BodyText"/>
        <w:spacing w:before="1"/>
        <w:ind w:left="120" w:right="117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  <w:b/>
        </w:rPr>
        <w:t>Material</w:t>
      </w:r>
      <w:r w:rsidRPr="001B1BCB">
        <w:rPr>
          <w:rFonts w:ascii="Bookman Old Style" w:hAnsi="Bookman Old Style"/>
          <w:b/>
          <w:spacing w:val="-6"/>
        </w:rPr>
        <w:t xml:space="preserve"> </w:t>
      </w:r>
      <w:r w:rsidRPr="001B1BCB">
        <w:rPr>
          <w:rFonts w:ascii="Bookman Old Style" w:hAnsi="Bookman Old Style"/>
          <w:b/>
        </w:rPr>
        <w:t>Subsidiary</w:t>
      </w:r>
      <w:r w:rsidRPr="001B1BCB">
        <w:rPr>
          <w:rFonts w:ascii="Bookman Old Style" w:hAnsi="Bookman Old Style"/>
          <w:b/>
          <w:spacing w:val="-11"/>
        </w:rPr>
        <w:t xml:space="preserve"> </w:t>
      </w:r>
      <w:r w:rsidR="00D91214" w:rsidRPr="001B1BCB">
        <w:rPr>
          <w:rFonts w:ascii="Bookman Old Style" w:hAnsi="Bookman Old Style"/>
        </w:rPr>
        <w:t>“material subsidiary” shall mean a subsidiary, whose income or net worth exceeds</w:t>
      </w:r>
      <w:r w:rsidR="00B05677" w:rsidRPr="001B1BCB">
        <w:rPr>
          <w:rFonts w:ascii="Bookman Old Style" w:hAnsi="Bookman Old Style"/>
        </w:rPr>
        <w:t xml:space="preserve"> </w:t>
      </w:r>
      <w:r w:rsidR="00D91214" w:rsidRPr="001B1BCB">
        <w:rPr>
          <w:rFonts w:ascii="Bookman Old Style" w:hAnsi="Bookman Old Style"/>
        </w:rPr>
        <w:t>ten</w:t>
      </w:r>
      <w:r w:rsidR="00B05677" w:rsidRPr="001B1BCB">
        <w:rPr>
          <w:rFonts w:ascii="Bookman Old Style" w:hAnsi="Bookman Old Style"/>
        </w:rPr>
        <w:t xml:space="preserve"> </w:t>
      </w:r>
      <w:r w:rsidR="00D91214" w:rsidRPr="001B1BCB">
        <w:rPr>
          <w:rFonts w:ascii="Bookman Old Style" w:hAnsi="Bookman Old Style"/>
        </w:rPr>
        <w:t>percent of the consolidated income or net worth respectively, of the listed entity and its subsidiaries in the immediately preceding accounting year.</w:t>
      </w:r>
    </w:p>
    <w:p w14:paraId="4BC80987" w14:textId="77777777" w:rsidR="00370390" w:rsidRPr="001B1BCB" w:rsidRDefault="00370390">
      <w:pPr>
        <w:pStyle w:val="BodyText"/>
        <w:spacing w:before="9"/>
        <w:rPr>
          <w:rFonts w:ascii="Bookman Old Style" w:hAnsi="Bookman Old Style"/>
        </w:rPr>
      </w:pPr>
    </w:p>
    <w:p w14:paraId="54225503" w14:textId="77777777" w:rsidR="00370390" w:rsidRPr="001B1BCB" w:rsidRDefault="00F60980">
      <w:pPr>
        <w:pStyle w:val="BodyText"/>
        <w:spacing w:line="242" w:lineRule="auto"/>
        <w:ind w:left="120" w:right="115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  <w:b/>
        </w:rPr>
        <w:t xml:space="preserve">Material Unlisted Indian Subsidiary </w:t>
      </w:r>
      <w:r w:rsidRPr="001B1BCB">
        <w:rPr>
          <w:rFonts w:ascii="Bookman Old Style" w:hAnsi="Bookman Old Style"/>
        </w:rPr>
        <w:t>shall mean an unlisted subsidiary, incorporated in India,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whose income or net worth (i.e. paid up capital and free reserves) exceeds ten percent of 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consolidated income or net worth respectively, of the Company and its subsidiaries in 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immediately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preceding</w:t>
      </w:r>
      <w:r w:rsidRPr="001B1BCB">
        <w:rPr>
          <w:rFonts w:ascii="Bookman Old Style" w:hAnsi="Bookman Old Style"/>
          <w:spacing w:val="3"/>
        </w:rPr>
        <w:t xml:space="preserve"> </w:t>
      </w:r>
      <w:r w:rsidRPr="001B1BCB">
        <w:rPr>
          <w:rFonts w:ascii="Bookman Old Style" w:hAnsi="Bookman Old Style"/>
        </w:rPr>
        <w:t>accounting</w:t>
      </w:r>
      <w:r w:rsidRPr="001B1BCB">
        <w:rPr>
          <w:rFonts w:ascii="Bookman Old Style" w:hAnsi="Bookman Old Style"/>
          <w:spacing w:val="3"/>
        </w:rPr>
        <w:t xml:space="preserve"> </w:t>
      </w:r>
      <w:r w:rsidRPr="001B1BCB">
        <w:rPr>
          <w:rFonts w:ascii="Bookman Old Style" w:hAnsi="Bookman Old Style"/>
        </w:rPr>
        <w:t>year.</w:t>
      </w:r>
    </w:p>
    <w:p w14:paraId="44242D2E" w14:textId="77777777" w:rsidR="00370390" w:rsidRPr="001B1BCB" w:rsidRDefault="00370390">
      <w:pPr>
        <w:pStyle w:val="BodyText"/>
        <w:spacing w:before="1"/>
        <w:rPr>
          <w:rFonts w:ascii="Bookman Old Style" w:hAnsi="Bookman Old Style"/>
        </w:rPr>
      </w:pPr>
    </w:p>
    <w:p w14:paraId="3AE6166D" w14:textId="77777777" w:rsidR="00370390" w:rsidRPr="001B1BCB" w:rsidRDefault="00F60980">
      <w:pPr>
        <w:pStyle w:val="BodyText"/>
        <w:spacing w:line="242" w:lineRule="auto"/>
        <w:ind w:left="120" w:right="115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  <w:b/>
        </w:rPr>
        <w:t xml:space="preserve">Significant transaction or arrangement </w:t>
      </w:r>
      <w:r w:rsidRPr="001B1BCB">
        <w:rPr>
          <w:rFonts w:ascii="Bookman Old Style" w:hAnsi="Bookman Old Style"/>
        </w:rPr>
        <w:t>shall mean any individual transaction or arrangement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that exceeds or is likely to exceed 10% of the total revenues or total expenses or total assets or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total liabilities</w:t>
      </w:r>
      <w:proofErr w:type="gramStart"/>
      <w:r w:rsidRPr="001B1BCB">
        <w:rPr>
          <w:rFonts w:ascii="Bookman Old Style" w:hAnsi="Bookman Old Style"/>
        </w:rPr>
        <w:t>, as the case may be, of</w:t>
      </w:r>
      <w:proofErr w:type="gramEnd"/>
      <w:r w:rsidRPr="001B1BCB">
        <w:rPr>
          <w:rFonts w:ascii="Bookman Old Style" w:hAnsi="Bookman Old Style"/>
        </w:rPr>
        <w:t xml:space="preserve"> the unlisted subsidiary </w:t>
      </w:r>
      <w:r w:rsidRPr="001B1BCB">
        <w:rPr>
          <w:rFonts w:ascii="Bookman Old Style" w:hAnsi="Bookman Old Style"/>
        </w:rPr>
        <w:lastRenderedPageBreak/>
        <w:t>for the immediately preceding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accounting</w:t>
      </w:r>
      <w:r w:rsidRPr="001B1BCB">
        <w:rPr>
          <w:rFonts w:ascii="Bookman Old Style" w:hAnsi="Bookman Old Style"/>
          <w:spacing w:val="2"/>
        </w:rPr>
        <w:t xml:space="preserve"> </w:t>
      </w:r>
      <w:r w:rsidRPr="001B1BCB">
        <w:rPr>
          <w:rFonts w:ascii="Bookman Old Style" w:hAnsi="Bookman Old Style"/>
        </w:rPr>
        <w:t>year.</w:t>
      </w:r>
    </w:p>
    <w:p w14:paraId="27F72FD6" w14:textId="77777777" w:rsidR="00370390" w:rsidRPr="001B1BCB" w:rsidRDefault="00370390">
      <w:pPr>
        <w:pStyle w:val="BodyText"/>
        <w:spacing w:before="1"/>
        <w:rPr>
          <w:rFonts w:ascii="Bookman Old Style" w:hAnsi="Bookman Old Style"/>
        </w:rPr>
      </w:pPr>
    </w:p>
    <w:p w14:paraId="50F2EF38" w14:textId="5B5616AD" w:rsidR="00370390" w:rsidRPr="001B1BCB" w:rsidRDefault="002E48E9" w:rsidP="002E48E9">
      <w:pPr>
        <w:pStyle w:val="BodyText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 xml:space="preserve"> </w:t>
      </w:r>
      <w:r w:rsidR="00F60980" w:rsidRPr="001B1BCB">
        <w:rPr>
          <w:rFonts w:ascii="Bookman Old Style" w:hAnsi="Bookman Old Style"/>
        </w:rPr>
        <w:t>“</w:t>
      </w:r>
      <w:r w:rsidR="00F60980" w:rsidRPr="001B1BCB">
        <w:rPr>
          <w:rFonts w:ascii="Bookman Old Style" w:hAnsi="Bookman Old Style"/>
          <w:b/>
        </w:rPr>
        <w:t>Subsidiary</w:t>
      </w:r>
      <w:r w:rsidR="00F60980" w:rsidRPr="001B1BCB">
        <w:rPr>
          <w:rFonts w:ascii="Bookman Old Style" w:hAnsi="Bookman Old Style"/>
        </w:rPr>
        <w:t>” shall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be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as</w:t>
      </w:r>
      <w:r w:rsidR="00F60980" w:rsidRPr="001B1BCB">
        <w:rPr>
          <w:rFonts w:ascii="Bookman Old Style" w:hAnsi="Bookman Old Style"/>
          <w:spacing w:val="-3"/>
        </w:rPr>
        <w:t xml:space="preserve"> </w:t>
      </w:r>
      <w:r w:rsidR="00F60980" w:rsidRPr="001B1BCB">
        <w:rPr>
          <w:rFonts w:ascii="Bookman Old Style" w:hAnsi="Bookman Old Style"/>
        </w:rPr>
        <w:t>defined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under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the</w:t>
      </w:r>
      <w:r w:rsidR="00F60980" w:rsidRPr="001B1BCB">
        <w:rPr>
          <w:rFonts w:ascii="Bookman Old Style" w:hAnsi="Bookman Old Style"/>
          <w:spacing w:val="-4"/>
        </w:rPr>
        <w:t xml:space="preserve"> </w:t>
      </w:r>
      <w:r w:rsidR="00F60980" w:rsidRPr="001B1BCB">
        <w:rPr>
          <w:rFonts w:ascii="Bookman Old Style" w:hAnsi="Bookman Old Style"/>
        </w:rPr>
        <w:t>Act</w:t>
      </w:r>
      <w:r w:rsidR="00F60980" w:rsidRPr="001B1BCB">
        <w:rPr>
          <w:rFonts w:ascii="Bookman Old Style" w:hAnsi="Bookman Old Style"/>
          <w:spacing w:val="-2"/>
        </w:rPr>
        <w:t xml:space="preserve"> </w:t>
      </w:r>
      <w:r w:rsidR="00F60980" w:rsidRPr="001B1BCB">
        <w:rPr>
          <w:rFonts w:ascii="Bookman Old Style" w:hAnsi="Bookman Old Style"/>
        </w:rPr>
        <w:t>and</w:t>
      </w:r>
      <w:r w:rsidR="00F60980" w:rsidRPr="001B1BCB">
        <w:rPr>
          <w:rFonts w:ascii="Bookman Old Style" w:hAnsi="Bookman Old Style"/>
          <w:spacing w:val="-1"/>
        </w:rPr>
        <w:t xml:space="preserve"> </w:t>
      </w:r>
      <w:r w:rsidR="00F60980" w:rsidRPr="001B1BCB">
        <w:rPr>
          <w:rFonts w:ascii="Bookman Old Style" w:hAnsi="Bookman Old Style"/>
        </w:rPr>
        <w:t>the</w:t>
      </w:r>
      <w:r w:rsidR="00F60980" w:rsidRPr="001B1BCB">
        <w:rPr>
          <w:rFonts w:ascii="Bookman Old Style" w:hAnsi="Bookman Old Style"/>
          <w:spacing w:val="-4"/>
        </w:rPr>
        <w:t xml:space="preserve"> </w:t>
      </w:r>
      <w:r w:rsidR="00F60980" w:rsidRPr="001B1BCB">
        <w:rPr>
          <w:rFonts w:ascii="Bookman Old Style" w:hAnsi="Bookman Old Style"/>
        </w:rPr>
        <w:t>rules</w:t>
      </w:r>
      <w:r w:rsidR="00F60980" w:rsidRPr="001B1BCB">
        <w:rPr>
          <w:rFonts w:ascii="Bookman Old Style" w:hAnsi="Bookman Old Style"/>
          <w:spacing w:val="-4"/>
        </w:rPr>
        <w:t xml:space="preserve"> </w:t>
      </w:r>
      <w:r w:rsidR="00F60980" w:rsidRPr="001B1BCB">
        <w:rPr>
          <w:rFonts w:ascii="Bookman Old Style" w:hAnsi="Bookman Old Style"/>
        </w:rPr>
        <w:t>made</w:t>
      </w:r>
      <w:r w:rsidR="00F60980" w:rsidRPr="001B1BCB">
        <w:rPr>
          <w:rFonts w:ascii="Bookman Old Style" w:hAnsi="Bookman Old Style"/>
          <w:spacing w:val="-3"/>
        </w:rPr>
        <w:t xml:space="preserve"> </w:t>
      </w:r>
      <w:r w:rsidR="00F60980" w:rsidRPr="001B1BCB">
        <w:rPr>
          <w:rFonts w:ascii="Bookman Old Style" w:hAnsi="Bookman Old Style"/>
        </w:rPr>
        <w:t>thereunder.</w:t>
      </w:r>
    </w:p>
    <w:p w14:paraId="6E8362F1" w14:textId="183F9C26" w:rsidR="00370390" w:rsidRPr="001B1BCB" w:rsidRDefault="002E48E9" w:rsidP="002E48E9">
      <w:pPr>
        <w:pStyle w:val="BodyText"/>
        <w:spacing w:before="93" w:line="244" w:lineRule="auto"/>
        <w:ind w:left="142" w:hanging="120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 xml:space="preserve"> </w:t>
      </w:r>
      <w:r w:rsidR="00F60980" w:rsidRPr="001B1BCB">
        <w:rPr>
          <w:rFonts w:ascii="Bookman Old Style" w:hAnsi="Bookman Old Style"/>
        </w:rPr>
        <w:t>“</w:t>
      </w:r>
      <w:r w:rsidR="00F60980" w:rsidRPr="001B1BCB">
        <w:rPr>
          <w:rFonts w:ascii="Bookman Old Style" w:hAnsi="Bookman Old Style"/>
          <w:b/>
        </w:rPr>
        <w:t>Unlisted</w:t>
      </w:r>
      <w:r w:rsidR="00F60980" w:rsidRPr="001B1BCB">
        <w:rPr>
          <w:rFonts w:ascii="Bookman Old Style" w:hAnsi="Bookman Old Style"/>
          <w:b/>
          <w:spacing w:val="-13"/>
        </w:rPr>
        <w:t xml:space="preserve"> </w:t>
      </w:r>
      <w:r w:rsidR="00F60980" w:rsidRPr="001B1BCB">
        <w:rPr>
          <w:rFonts w:ascii="Bookman Old Style" w:hAnsi="Bookman Old Style"/>
          <w:b/>
        </w:rPr>
        <w:t>Subsidiary</w:t>
      </w:r>
      <w:r w:rsidR="00F60980" w:rsidRPr="001B1BCB">
        <w:rPr>
          <w:rFonts w:ascii="Bookman Old Style" w:hAnsi="Bookman Old Style"/>
        </w:rPr>
        <w:t>”</w:t>
      </w:r>
      <w:r w:rsidR="00F60980" w:rsidRPr="001B1BCB">
        <w:rPr>
          <w:rFonts w:ascii="Bookman Old Style" w:hAnsi="Bookman Old Style"/>
          <w:spacing w:val="-9"/>
        </w:rPr>
        <w:t xml:space="preserve"> </w:t>
      </w:r>
      <w:r w:rsidR="00F60980" w:rsidRPr="001B1BCB">
        <w:rPr>
          <w:rFonts w:ascii="Bookman Old Style" w:hAnsi="Bookman Old Style"/>
        </w:rPr>
        <w:t>means</w:t>
      </w:r>
      <w:r w:rsidR="00F60980" w:rsidRPr="001B1BCB">
        <w:rPr>
          <w:rFonts w:ascii="Bookman Old Style" w:hAnsi="Bookman Old Style"/>
          <w:spacing w:val="-10"/>
        </w:rPr>
        <w:t xml:space="preserve"> </w:t>
      </w:r>
      <w:r w:rsidR="00F60980" w:rsidRPr="001B1BCB">
        <w:rPr>
          <w:rFonts w:ascii="Bookman Old Style" w:hAnsi="Bookman Old Style"/>
        </w:rPr>
        <w:t>subsidiary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whose</w:t>
      </w:r>
      <w:r w:rsidR="00F60980" w:rsidRPr="001B1BCB">
        <w:rPr>
          <w:rFonts w:ascii="Bookman Old Style" w:hAnsi="Bookman Old Style"/>
          <w:spacing w:val="-10"/>
        </w:rPr>
        <w:t xml:space="preserve"> </w:t>
      </w:r>
      <w:r w:rsidR="00F60980" w:rsidRPr="001B1BCB">
        <w:rPr>
          <w:rFonts w:ascii="Bookman Old Style" w:hAnsi="Bookman Old Style"/>
        </w:rPr>
        <w:t>securities</w:t>
      </w:r>
      <w:r w:rsidR="00F60980" w:rsidRPr="001B1BCB">
        <w:rPr>
          <w:rFonts w:ascii="Bookman Old Style" w:hAnsi="Bookman Old Style"/>
          <w:spacing w:val="-9"/>
        </w:rPr>
        <w:t xml:space="preserve"> </w:t>
      </w:r>
      <w:r w:rsidR="00F60980" w:rsidRPr="001B1BCB">
        <w:rPr>
          <w:rFonts w:ascii="Bookman Old Style" w:hAnsi="Bookman Old Style"/>
        </w:rPr>
        <w:t>are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not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listed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on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any</w:t>
      </w:r>
      <w:r w:rsidR="00F60980" w:rsidRPr="001B1BCB">
        <w:rPr>
          <w:rFonts w:ascii="Bookman Old Style" w:hAnsi="Bookman Old Style"/>
          <w:spacing w:val="-12"/>
        </w:rPr>
        <w:t xml:space="preserve"> </w:t>
      </w:r>
      <w:r w:rsidR="00F60980" w:rsidRPr="001B1BCB">
        <w:rPr>
          <w:rFonts w:ascii="Bookman Old Style" w:hAnsi="Bookman Old Style"/>
        </w:rPr>
        <w:t>recognized</w:t>
      </w:r>
      <w:r w:rsidR="00F60980" w:rsidRPr="001B1BCB">
        <w:rPr>
          <w:rFonts w:ascii="Bookman Old Style" w:hAnsi="Bookman Old Style"/>
          <w:spacing w:val="-11"/>
        </w:rPr>
        <w:t xml:space="preserve"> </w:t>
      </w:r>
      <w:r w:rsidR="00F60980" w:rsidRPr="001B1BCB">
        <w:rPr>
          <w:rFonts w:ascii="Bookman Old Style" w:hAnsi="Bookman Old Style"/>
        </w:rPr>
        <w:t>Stock</w:t>
      </w:r>
      <w:r w:rsidR="00F60980" w:rsidRPr="001B1BCB">
        <w:rPr>
          <w:rFonts w:ascii="Bookman Old Style" w:hAnsi="Bookman Old Style"/>
          <w:spacing w:val="-58"/>
        </w:rPr>
        <w:t xml:space="preserve"> </w:t>
      </w:r>
      <w:r w:rsidR="00F60980" w:rsidRPr="001B1BCB">
        <w:rPr>
          <w:rFonts w:ascii="Bookman Old Style" w:hAnsi="Bookman Old Style"/>
        </w:rPr>
        <w:t>Exchanges.</w:t>
      </w:r>
    </w:p>
    <w:p w14:paraId="4177A2B3" w14:textId="77777777" w:rsidR="00370390" w:rsidRPr="001B1BCB" w:rsidRDefault="00370390" w:rsidP="002E48E9">
      <w:pPr>
        <w:pStyle w:val="BodyText"/>
        <w:spacing w:before="1"/>
        <w:ind w:left="142" w:hanging="120"/>
        <w:rPr>
          <w:rFonts w:ascii="Bookman Old Style" w:hAnsi="Bookman Old Style"/>
        </w:rPr>
      </w:pPr>
    </w:p>
    <w:p w14:paraId="25A97D47" w14:textId="77777777" w:rsidR="00370390" w:rsidRPr="001B1BCB" w:rsidRDefault="00F60980">
      <w:pPr>
        <w:pStyle w:val="Heading1"/>
        <w:rPr>
          <w:rFonts w:ascii="Bookman Old Style" w:hAnsi="Bookman Old Style"/>
          <w:u w:val="none"/>
        </w:rPr>
      </w:pPr>
      <w:r w:rsidRPr="001B1BCB">
        <w:rPr>
          <w:rFonts w:ascii="Bookman Old Style" w:hAnsi="Bookman Old Style"/>
          <w:u w:val="thick"/>
        </w:rPr>
        <w:t>Policy</w:t>
      </w:r>
      <w:r w:rsidRPr="001B1BCB">
        <w:rPr>
          <w:rFonts w:ascii="Bookman Old Style" w:hAnsi="Bookman Old Style"/>
          <w:spacing w:val="-5"/>
          <w:u w:val="thick"/>
        </w:rPr>
        <w:t xml:space="preserve"> </w:t>
      </w:r>
      <w:r w:rsidRPr="001B1BCB">
        <w:rPr>
          <w:rFonts w:ascii="Bookman Old Style" w:hAnsi="Bookman Old Style"/>
          <w:u w:val="thick"/>
        </w:rPr>
        <w:t>and procedure</w:t>
      </w:r>
    </w:p>
    <w:p w14:paraId="7237D4DF" w14:textId="77777777" w:rsidR="00370390" w:rsidRPr="001B1BCB" w:rsidRDefault="00370390">
      <w:pPr>
        <w:pStyle w:val="BodyText"/>
        <w:spacing w:before="2"/>
        <w:rPr>
          <w:rFonts w:ascii="Bookman Old Style" w:hAnsi="Bookman Old Style"/>
          <w:b/>
        </w:rPr>
      </w:pPr>
    </w:p>
    <w:p w14:paraId="62EE652C" w14:textId="77777777" w:rsidR="00370390" w:rsidRPr="001B1BCB" w:rsidRDefault="00F60980">
      <w:pPr>
        <w:pStyle w:val="ListParagraph"/>
        <w:numPr>
          <w:ilvl w:val="0"/>
          <w:numId w:val="1"/>
        </w:numPr>
        <w:tabs>
          <w:tab w:val="left" w:pos="840"/>
        </w:tabs>
        <w:spacing w:before="94"/>
        <w:ind w:right="118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Audit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Committee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shall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also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review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financial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statements,</w:t>
      </w:r>
      <w:r w:rsidRPr="001B1BCB">
        <w:rPr>
          <w:rFonts w:ascii="Bookman Old Style" w:hAnsi="Bookman Old Style"/>
          <w:spacing w:val="1"/>
        </w:rPr>
        <w:t xml:space="preserve"> </w:t>
      </w:r>
      <w:proofErr w:type="gramStart"/>
      <w:r w:rsidRPr="001B1BCB">
        <w:rPr>
          <w:rFonts w:ascii="Bookman Old Style" w:hAnsi="Bookman Old Style"/>
        </w:rPr>
        <w:t>in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particular,</w:t>
      </w:r>
      <w:proofErr w:type="gramEnd"/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investments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made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by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unlisted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subsidiary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the Company.</w:t>
      </w:r>
    </w:p>
    <w:p w14:paraId="6EAC340E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5F55EC94" w14:textId="4D26002E" w:rsidR="00370390" w:rsidRPr="001B1BCB" w:rsidRDefault="00F60980">
      <w:pPr>
        <w:pStyle w:val="ListParagraph"/>
        <w:numPr>
          <w:ilvl w:val="0"/>
          <w:numId w:val="1"/>
        </w:numPr>
        <w:tabs>
          <w:tab w:val="left" w:pos="840"/>
        </w:tabs>
        <w:ind w:right="121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The minutes of the Board meetings of the unlisted subsidiary company shall be placed at</w:t>
      </w:r>
      <w:r w:rsidR="0030550B" w:rsidRPr="001B1BCB">
        <w:rPr>
          <w:rFonts w:ascii="Bookman Old Style" w:hAnsi="Bookman Old Style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Board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meeting</w:t>
      </w:r>
      <w:r w:rsidRPr="001B1BCB">
        <w:rPr>
          <w:rFonts w:ascii="Bookman Old Style" w:hAnsi="Bookman Old Style"/>
          <w:spacing w:val="3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Company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at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regular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intervals.</w:t>
      </w:r>
    </w:p>
    <w:p w14:paraId="7E61CE64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0937D05C" w14:textId="77777777" w:rsidR="00370390" w:rsidRPr="001B1BCB" w:rsidRDefault="00F60980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The Board shall be provided periodically with a statement of all significant transactions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arrangements</w:t>
      </w:r>
      <w:r w:rsidRPr="001B1BCB">
        <w:rPr>
          <w:rFonts w:ascii="Bookman Old Style" w:hAnsi="Bookman Old Style"/>
          <w:spacing w:val="-3"/>
        </w:rPr>
        <w:t xml:space="preserve"> </w:t>
      </w:r>
      <w:proofErr w:type="gramStart"/>
      <w:r w:rsidRPr="001B1BCB">
        <w:rPr>
          <w:rFonts w:ascii="Bookman Old Style" w:hAnsi="Bookman Old Style"/>
        </w:rPr>
        <w:t>entered into</w:t>
      </w:r>
      <w:proofErr w:type="gramEnd"/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by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the unlisted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subsidiary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Company.</w:t>
      </w:r>
    </w:p>
    <w:p w14:paraId="3D4120FB" w14:textId="77777777" w:rsidR="00370390" w:rsidRPr="001B1BCB" w:rsidRDefault="00370390">
      <w:pPr>
        <w:pStyle w:val="BodyText"/>
        <w:spacing w:before="11"/>
        <w:rPr>
          <w:rFonts w:ascii="Bookman Old Style" w:hAnsi="Bookman Old Style"/>
        </w:rPr>
      </w:pPr>
    </w:p>
    <w:p w14:paraId="069B0292" w14:textId="7349071C" w:rsidR="00370390" w:rsidRPr="001B1BCB" w:rsidRDefault="00F60980">
      <w:pPr>
        <w:pStyle w:val="ListParagraph"/>
        <w:numPr>
          <w:ilvl w:val="0"/>
          <w:numId w:val="1"/>
        </w:numPr>
        <w:tabs>
          <w:tab w:val="left" w:pos="841"/>
        </w:tabs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 xml:space="preserve">At least one Independent Director of the Company shall be a director on the board of </w:t>
      </w:r>
      <w:proofErr w:type="gramStart"/>
      <w:r w:rsidRPr="001B1BCB">
        <w:rPr>
          <w:rFonts w:ascii="Bookman Old Style" w:hAnsi="Bookman Old Style"/>
        </w:rPr>
        <w:t>the</w:t>
      </w:r>
      <w:r w:rsidR="00AC3A6E" w:rsidRPr="001B1BCB">
        <w:rPr>
          <w:rFonts w:ascii="Bookman Old Style" w:hAnsi="Bookman Old Style"/>
        </w:rPr>
        <w:t xml:space="preserve"> 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unlisted</w:t>
      </w:r>
      <w:proofErr w:type="gramEnd"/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material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subsidiary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whether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incorporated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in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India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not.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Only</w:t>
      </w:r>
      <w:r w:rsidRPr="001B1BCB">
        <w:rPr>
          <w:rFonts w:ascii="Bookman Old Style" w:hAnsi="Bookman Old Style"/>
          <w:spacing w:val="-6"/>
        </w:rPr>
        <w:t xml:space="preserve"> </w:t>
      </w:r>
      <w:r w:rsidRPr="001B1BCB">
        <w:rPr>
          <w:rFonts w:ascii="Bookman Old Style" w:hAnsi="Bookman Old Style"/>
        </w:rPr>
        <w:t>for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purposes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this provision, notwithstanding anything to the contrary contained in regulation 16 (1) (c),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the term “material subsidiary” shall mean a subsidiary, whose income or net worth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exceeds</w:t>
      </w:r>
      <w:r w:rsidR="00D97CC6" w:rsidRPr="001B1BCB">
        <w:rPr>
          <w:rFonts w:ascii="Bookman Old Style" w:hAnsi="Bookman Old Style"/>
        </w:rPr>
        <w:t xml:space="preserve"> </w:t>
      </w:r>
      <w:r w:rsidR="00D97CC6" w:rsidRPr="001B1BCB">
        <w:rPr>
          <w:rFonts w:ascii="Bookman Old Style" w:hAnsi="Bookman Old Style"/>
          <w:spacing w:val="-5"/>
        </w:rPr>
        <w:t>ten</w:t>
      </w:r>
      <w:r w:rsidRPr="001B1BCB">
        <w:rPr>
          <w:rFonts w:ascii="Bookman Old Style" w:hAnsi="Bookman Old Style"/>
          <w:spacing w:val="-7"/>
        </w:rPr>
        <w:t xml:space="preserve"> </w:t>
      </w:r>
      <w:r w:rsidRPr="001B1BCB">
        <w:rPr>
          <w:rFonts w:ascii="Bookman Old Style" w:hAnsi="Bookman Old Style"/>
        </w:rPr>
        <w:t>percent</w:t>
      </w:r>
      <w:r w:rsidRPr="001B1BCB">
        <w:rPr>
          <w:rFonts w:ascii="Bookman Old Style" w:hAnsi="Bookman Old Style"/>
          <w:spacing w:val="-8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7"/>
        </w:rPr>
        <w:t xml:space="preserve"> </w:t>
      </w:r>
      <w:r w:rsidRPr="001B1BCB">
        <w:rPr>
          <w:rFonts w:ascii="Bookman Old Style" w:hAnsi="Bookman Old Style"/>
        </w:rPr>
        <w:t>consolidated</w:t>
      </w:r>
      <w:r w:rsidRPr="001B1BCB">
        <w:rPr>
          <w:rFonts w:ascii="Bookman Old Style" w:hAnsi="Bookman Old Style"/>
          <w:spacing w:val="-7"/>
        </w:rPr>
        <w:t xml:space="preserve"> </w:t>
      </w:r>
      <w:r w:rsidRPr="001B1BCB">
        <w:rPr>
          <w:rFonts w:ascii="Bookman Old Style" w:hAnsi="Bookman Old Style"/>
        </w:rPr>
        <w:t>income</w:t>
      </w:r>
      <w:r w:rsidRPr="001B1BCB">
        <w:rPr>
          <w:rFonts w:ascii="Bookman Old Style" w:hAnsi="Bookman Old Style"/>
          <w:spacing w:val="-6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-6"/>
        </w:rPr>
        <w:t xml:space="preserve"> </w:t>
      </w:r>
      <w:r w:rsidRPr="001B1BCB">
        <w:rPr>
          <w:rFonts w:ascii="Bookman Old Style" w:hAnsi="Bookman Old Style"/>
        </w:rPr>
        <w:t>net</w:t>
      </w:r>
      <w:r w:rsidRPr="001B1BCB">
        <w:rPr>
          <w:rFonts w:ascii="Bookman Old Style" w:hAnsi="Bookman Old Style"/>
          <w:spacing w:val="-6"/>
        </w:rPr>
        <w:t xml:space="preserve"> </w:t>
      </w:r>
      <w:r w:rsidRPr="001B1BCB">
        <w:rPr>
          <w:rFonts w:ascii="Bookman Old Style" w:hAnsi="Bookman Old Style"/>
        </w:rPr>
        <w:t>worth</w:t>
      </w:r>
      <w:r w:rsidRPr="001B1BCB">
        <w:rPr>
          <w:rFonts w:ascii="Bookman Old Style" w:hAnsi="Bookman Old Style"/>
          <w:spacing w:val="-8"/>
        </w:rPr>
        <w:t xml:space="preserve"> </w:t>
      </w:r>
      <w:r w:rsidRPr="001B1BCB">
        <w:rPr>
          <w:rFonts w:ascii="Bookman Old Style" w:hAnsi="Bookman Old Style"/>
        </w:rPr>
        <w:t>respectively,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7"/>
        </w:rPr>
        <w:t xml:space="preserve"> </w:t>
      </w:r>
      <w:proofErr w:type="gramStart"/>
      <w:r w:rsidRPr="001B1BCB">
        <w:rPr>
          <w:rFonts w:ascii="Bookman Old Style" w:hAnsi="Bookman Old Style"/>
        </w:rPr>
        <w:t>listed</w:t>
      </w:r>
      <w:r w:rsidRPr="001B1BCB">
        <w:rPr>
          <w:rFonts w:ascii="Bookman Old Style" w:hAnsi="Bookman Old Style"/>
          <w:spacing w:val="-58"/>
        </w:rPr>
        <w:t xml:space="preserve"> </w:t>
      </w:r>
      <w:r w:rsidR="006F532F" w:rsidRPr="001B1BCB">
        <w:rPr>
          <w:rFonts w:ascii="Bookman Old Style" w:hAnsi="Bookman Old Style"/>
          <w:spacing w:val="-58"/>
        </w:rPr>
        <w:t xml:space="preserve"> </w:t>
      </w:r>
      <w:r w:rsidRPr="001B1BCB">
        <w:rPr>
          <w:rFonts w:ascii="Bookman Old Style" w:hAnsi="Bookman Old Style"/>
        </w:rPr>
        <w:t>entity</w:t>
      </w:r>
      <w:proofErr w:type="gramEnd"/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its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subsidiaries in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immediately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preceding</w:t>
      </w:r>
      <w:r w:rsidRPr="001B1BCB">
        <w:rPr>
          <w:rFonts w:ascii="Bookman Old Style" w:hAnsi="Bookman Old Style"/>
          <w:spacing w:val="2"/>
        </w:rPr>
        <w:t xml:space="preserve"> </w:t>
      </w:r>
      <w:r w:rsidRPr="001B1BCB">
        <w:rPr>
          <w:rFonts w:ascii="Bookman Old Style" w:hAnsi="Bookman Old Style"/>
        </w:rPr>
        <w:t>accounting</w:t>
      </w:r>
      <w:r w:rsidRPr="001B1BCB">
        <w:rPr>
          <w:rFonts w:ascii="Bookman Old Style" w:hAnsi="Bookman Old Style"/>
          <w:spacing w:val="2"/>
        </w:rPr>
        <w:t xml:space="preserve"> </w:t>
      </w:r>
      <w:r w:rsidRPr="001B1BCB">
        <w:rPr>
          <w:rFonts w:ascii="Bookman Old Style" w:hAnsi="Bookman Old Style"/>
        </w:rPr>
        <w:t>year.</w:t>
      </w:r>
    </w:p>
    <w:p w14:paraId="03BE5629" w14:textId="77777777" w:rsidR="00370390" w:rsidRPr="001B1BCB" w:rsidRDefault="00370390">
      <w:pPr>
        <w:pStyle w:val="BodyText"/>
        <w:rPr>
          <w:rFonts w:ascii="Bookman Old Style" w:hAnsi="Bookman Old Style"/>
        </w:rPr>
      </w:pPr>
    </w:p>
    <w:p w14:paraId="37FC226F" w14:textId="31FE2F73" w:rsidR="00370390" w:rsidRPr="001B1BCB" w:rsidRDefault="00F60980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The Company shall not dispose of shares in its material subsidiary, which would reduce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its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shareholding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(either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on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its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own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together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with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other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subsidiaries)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to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less</w:t>
      </w:r>
      <w:r w:rsidRPr="001B1BCB">
        <w:rPr>
          <w:rFonts w:ascii="Bookman Old Style" w:hAnsi="Bookman Old Style"/>
          <w:spacing w:val="-4"/>
        </w:rPr>
        <w:t xml:space="preserve"> </w:t>
      </w:r>
      <w:r w:rsidRPr="001B1BCB">
        <w:rPr>
          <w:rFonts w:ascii="Bookman Old Style" w:hAnsi="Bookman Old Style"/>
        </w:rPr>
        <w:t>than</w:t>
      </w:r>
      <w:r w:rsidRPr="001B1BCB">
        <w:rPr>
          <w:rFonts w:ascii="Bookman Old Style" w:hAnsi="Bookman Old Style"/>
          <w:spacing w:val="-5"/>
        </w:rPr>
        <w:t xml:space="preserve"> </w:t>
      </w:r>
      <w:r w:rsidRPr="001B1BCB">
        <w:rPr>
          <w:rFonts w:ascii="Bookman Old Style" w:hAnsi="Bookman Old Style"/>
        </w:rPr>
        <w:t>50%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or</w:t>
      </w:r>
      <w:r w:rsidR="00CD52DA" w:rsidRPr="001B1BCB">
        <w:rPr>
          <w:rFonts w:ascii="Bookman Old Style" w:hAnsi="Bookman Old Style"/>
        </w:rPr>
        <w:t xml:space="preserve"> 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cease the exercise of control over the subsidiary without passing a special resolution in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its general meeting except in cases where such di</w:t>
      </w:r>
      <w:r w:rsidR="000B2EE7" w:rsidRPr="001B1BCB">
        <w:rPr>
          <w:rFonts w:ascii="Bookman Old Style" w:hAnsi="Bookman Old Style"/>
        </w:rPr>
        <w:t>sin</w:t>
      </w:r>
      <w:r w:rsidRPr="001B1BCB">
        <w:rPr>
          <w:rFonts w:ascii="Bookman Old Style" w:hAnsi="Bookman Old Style"/>
        </w:rPr>
        <w:t>vestment is made under a scheme 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arrangement duly approved by Court/Tribunal or under a resolution plan duly approved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under</w:t>
      </w:r>
      <w:r w:rsidRPr="001B1BCB">
        <w:rPr>
          <w:rFonts w:ascii="Bookman Old Style" w:hAnsi="Bookman Old Style"/>
          <w:spacing w:val="-8"/>
        </w:rPr>
        <w:t xml:space="preserve"> </w:t>
      </w:r>
      <w:r w:rsidRPr="001B1BCB">
        <w:rPr>
          <w:rFonts w:ascii="Bookman Old Style" w:hAnsi="Bookman Old Style"/>
        </w:rPr>
        <w:t>section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31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10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Insolvency</w:t>
      </w:r>
      <w:r w:rsidRPr="001B1BCB">
        <w:rPr>
          <w:rFonts w:ascii="Bookman Old Style" w:hAnsi="Bookman Old Style"/>
          <w:spacing w:val="-11"/>
        </w:rPr>
        <w:t xml:space="preserve"> </w:t>
      </w:r>
      <w:r w:rsidRPr="001B1BCB">
        <w:rPr>
          <w:rFonts w:ascii="Bookman Old Style" w:hAnsi="Bookman Old Style"/>
        </w:rPr>
        <w:t>Code</w:t>
      </w:r>
      <w:r w:rsidRPr="001B1BCB">
        <w:rPr>
          <w:rFonts w:ascii="Bookman Old Style" w:hAnsi="Bookman Old Style"/>
          <w:spacing w:val="-8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such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an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event</w:t>
      </w:r>
      <w:r w:rsidRPr="001B1BCB">
        <w:rPr>
          <w:rFonts w:ascii="Bookman Old Style" w:hAnsi="Bookman Old Style"/>
          <w:spacing w:val="-7"/>
        </w:rPr>
        <w:t xml:space="preserve"> </w:t>
      </w:r>
      <w:r w:rsidRPr="001B1BCB">
        <w:rPr>
          <w:rFonts w:ascii="Bookman Old Style" w:hAnsi="Bookman Old Style"/>
        </w:rPr>
        <w:t>is</w:t>
      </w:r>
      <w:r w:rsidRPr="001B1BCB">
        <w:rPr>
          <w:rFonts w:ascii="Bookman Old Style" w:hAnsi="Bookman Old Style"/>
          <w:spacing w:val="-8"/>
        </w:rPr>
        <w:t xml:space="preserve"> </w:t>
      </w:r>
      <w:r w:rsidRPr="001B1BCB">
        <w:rPr>
          <w:rFonts w:ascii="Bookman Old Style" w:hAnsi="Bookman Old Style"/>
        </w:rPr>
        <w:t>disclosed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to</w:t>
      </w:r>
      <w:r w:rsidRPr="001B1BCB">
        <w:rPr>
          <w:rFonts w:ascii="Bookman Old Style" w:hAnsi="Bookman Old Style"/>
          <w:spacing w:val="-9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8"/>
        </w:rPr>
        <w:t xml:space="preserve"> </w:t>
      </w:r>
      <w:r w:rsidRPr="001B1BCB">
        <w:rPr>
          <w:rFonts w:ascii="Bookman Old Style" w:hAnsi="Bookman Old Style"/>
        </w:rPr>
        <w:t>recognized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stock exchanges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within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one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day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resolution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plan being</w:t>
      </w:r>
      <w:r w:rsidRPr="001B1BCB">
        <w:rPr>
          <w:rFonts w:ascii="Bookman Old Style" w:hAnsi="Bookman Old Style"/>
          <w:spacing w:val="2"/>
        </w:rPr>
        <w:t xml:space="preserve"> </w:t>
      </w:r>
      <w:r w:rsidRPr="001B1BCB">
        <w:rPr>
          <w:rFonts w:ascii="Bookman Old Style" w:hAnsi="Bookman Old Style"/>
        </w:rPr>
        <w:t>approved.</w:t>
      </w:r>
    </w:p>
    <w:p w14:paraId="5EC1D75C" w14:textId="77777777" w:rsidR="00370390" w:rsidRPr="001B1BCB" w:rsidRDefault="00370390">
      <w:pPr>
        <w:pStyle w:val="BodyText"/>
        <w:spacing w:before="2"/>
        <w:rPr>
          <w:rFonts w:ascii="Bookman Old Style" w:hAnsi="Bookman Old Style"/>
        </w:rPr>
      </w:pPr>
    </w:p>
    <w:p w14:paraId="56DF541A" w14:textId="4E2A2DFB" w:rsidR="00370390" w:rsidRPr="001B1BCB" w:rsidRDefault="00F60980" w:rsidP="001B1BCB">
      <w:pPr>
        <w:pStyle w:val="ListParagraph"/>
        <w:numPr>
          <w:ilvl w:val="0"/>
          <w:numId w:val="1"/>
        </w:numPr>
        <w:tabs>
          <w:tab w:val="left" w:pos="840"/>
        </w:tabs>
        <w:ind w:right="114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Selling, disposing and leasing of assets amounting to more than twenty percent of 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assets of the Material Subsidiary on an aggregate basis during a financial year shall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require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prior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approval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shareholders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by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way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special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resolution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unless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sale/disposal/lease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is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made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under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scheme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arrangement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duly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approved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by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  <w:spacing w:val="-1"/>
        </w:rPr>
        <w:t>Court/Tribunal</w:t>
      </w:r>
      <w:r w:rsidRPr="001B1BCB">
        <w:rPr>
          <w:rFonts w:ascii="Bookman Old Style" w:hAnsi="Bookman Old Style"/>
          <w:spacing w:val="-19"/>
        </w:rPr>
        <w:t xml:space="preserve"> </w:t>
      </w:r>
      <w:r w:rsidRPr="001B1BCB">
        <w:rPr>
          <w:rFonts w:ascii="Bookman Old Style" w:hAnsi="Bookman Old Style"/>
          <w:spacing w:val="-1"/>
        </w:rPr>
        <w:t>or</w:t>
      </w:r>
      <w:r w:rsidRPr="001B1BCB">
        <w:rPr>
          <w:rFonts w:ascii="Bookman Old Style" w:hAnsi="Bookman Old Style"/>
          <w:spacing w:val="-10"/>
        </w:rPr>
        <w:t xml:space="preserve"> </w:t>
      </w:r>
      <w:r w:rsidRPr="001B1BCB">
        <w:rPr>
          <w:rFonts w:ascii="Bookman Old Style" w:hAnsi="Bookman Old Style"/>
          <w:spacing w:val="-1"/>
        </w:rPr>
        <w:t>under</w:t>
      </w:r>
      <w:r w:rsidRPr="001B1BCB">
        <w:rPr>
          <w:rFonts w:ascii="Bookman Old Style" w:hAnsi="Bookman Old Style"/>
          <w:spacing w:val="-13"/>
        </w:rPr>
        <w:t xml:space="preserve"> </w:t>
      </w:r>
      <w:r w:rsidRPr="001B1BCB">
        <w:rPr>
          <w:rFonts w:ascii="Bookman Old Style" w:hAnsi="Bookman Old Style"/>
          <w:spacing w:val="-1"/>
        </w:rPr>
        <w:t>a</w:t>
      </w:r>
      <w:r w:rsidRPr="001B1BCB">
        <w:rPr>
          <w:rFonts w:ascii="Bookman Old Style" w:hAnsi="Bookman Old Style"/>
          <w:spacing w:val="-14"/>
        </w:rPr>
        <w:t xml:space="preserve"> </w:t>
      </w:r>
      <w:r w:rsidRPr="001B1BCB">
        <w:rPr>
          <w:rFonts w:ascii="Bookman Old Style" w:hAnsi="Bookman Old Style"/>
          <w:spacing w:val="-1"/>
        </w:rPr>
        <w:t>resolution</w:t>
      </w:r>
      <w:r w:rsidRPr="001B1BCB">
        <w:rPr>
          <w:rFonts w:ascii="Bookman Old Style" w:hAnsi="Bookman Old Style"/>
          <w:spacing w:val="-11"/>
        </w:rPr>
        <w:t xml:space="preserve"> </w:t>
      </w:r>
      <w:r w:rsidRPr="001B1BCB">
        <w:rPr>
          <w:rFonts w:ascii="Bookman Old Style" w:hAnsi="Bookman Old Style"/>
          <w:spacing w:val="-1"/>
        </w:rPr>
        <w:t>plan</w:t>
      </w:r>
      <w:r w:rsidRPr="001B1BCB">
        <w:rPr>
          <w:rFonts w:ascii="Bookman Old Style" w:hAnsi="Bookman Old Style"/>
          <w:spacing w:val="-12"/>
        </w:rPr>
        <w:t xml:space="preserve"> </w:t>
      </w:r>
      <w:r w:rsidRPr="001B1BCB">
        <w:rPr>
          <w:rFonts w:ascii="Bookman Old Style" w:hAnsi="Bookman Old Style"/>
          <w:spacing w:val="-1"/>
        </w:rPr>
        <w:t>duly</w:t>
      </w:r>
      <w:r w:rsidRPr="001B1BCB">
        <w:rPr>
          <w:rFonts w:ascii="Bookman Old Style" w:hAnsi="Bookman Old Style"/>
          <w:spacing w:val="-14"/>
        </w:rPr>
        <w:t xml:space="preserve"> </w:t>
      </w:r>
      <w:r w:rsidRPr="001B1BCB">
        <w:rPr>
          <w:rFonts w:ascii="Bookman Old Style" w:hAnsi="Bookman Old Style"/>
        </w:rPr>
        <w:t>approved</w:t>
      </w:r>
      <w:r w:rsidRPr="001B1BCB">
        <w:rPr>
          <w:rFonts w:ascii="Bookman Old Style" w:hAnsi="Bookman Old Style"/>
          <w:spacing w:val="-12"/>
        </w:rPr>
        <w:t xml:space="preserve"> </w:t>
      </w:r>
      <w:r w:rsidRPr="001B1BCB">
        <w:rPr>
          <w:rFonts w:ascii="Bookman Old Style" w:hAnsi="Bookman Old Style"/>
        </w:rPr>
        <w:t>under</w:t>
      </w:r>
      <w:r w:rsidRPr="001B1BCB">
        <w:rPr>
          <w:rFonts w:ascii="Bookman Old Style" w:hAnsi="Bookman Old Style"/>
          <w:spacing w:val="-10"/>
        </w:rPr>
        <w:t xml:space="preserve"> </w:t>
      </w:r>
      <w:r w:rsidRPr="001B1BCB">
        <w:rPr>
          <w:rFonts w:ascii="Bookman Old Style" w:hAnsi="Bookman Old Style"/>
        </w:rPr>
        <w:t>section</w:t>
      </w:r>
      <w:r w:rsidRPr="001B1BCB">
        <w:rPr>
          <w:rFonts w:ascii="Bookman Old Style" w:hAnsi="Bookman Old Style"/>
          <w:spacing w:val="-11"/>
        </w:rPr>
        <w:t xml:space="preserve"> </w:t>
      </w:r>
      <w:r w:rsidRPr="001B1BCB">
        <w:rPr>
          <w:rFonts w:ascii="Bookman Old Style" w:hAnsi="Bookman Old Style"/>
        </w:rPr>
        <w:t>31</w:t>
      </w:r>
      <w:r w:rsidRPr="001B1BCB">
        <w:rPr>
          <w:rFonts w:ascii="Bookman Old Style" w:hAnsi="Bookman Old Style"/>
          <w:spacing w:val="-12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-13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12"/>
        </w:rPr>
        <w:t xml:space="preserve"> </w:t>
      </w:r>
      <w:r w:rsidRPr="001B1BCB">
        <w:rPr>
          <w:rFonts w:ascii="Bookman Old Style" w:hAnsi="Bookman Old Style"/>
        </w:rPr>
        <w:t>Insolvency</w:t>
      </w:r>
      <w:r w:rsidR="00B9283E" w:rsidRPr="001B1BCB">
        <w:rPr>
          <w:rFonts w:ascii="Bookman Old Style" w:hAnsi="Bookman Old Style"/>
        </w:rPr>
        <w:t xml:space="preserve"> </w:t>
      </w:r>
      <w:r w:rsidRPr="001B1BCB">
        <w:rPr>
          <w:rFonts w:ascii="Bookman Old Style" w:hAnsi="Bookman Old Style"/>
          <w:spacing w:val="-58"/>
        </w:rPr>
        <w:t xml:space="preserve"> </w:t>
      </w:r>
      <w:r w:rsidRPr="001B1BCB">
        <w:rPr>
          <w:rFonts w:ascii="Bookman Old Style" w:hAnsi="Bookman Old Style"/>
        </w:rPr>
        <w:t>Code and such an event is disclosed to the recognized stock exchanges within one day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resolution plan being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approved.</w:t>
      </w:r>
    </w:p>
    <w:p w14:paraId="50AA3DAA" w14:textId="77777777" w:rsidR="00370390" w:rsidRPr="001B1BCB" w:rsidRDefault="00370390">
      <w:pPr>
        <w:pStyle w:val="BodyText"/>
        <w:spacing w:before="7"/>
        <w:rPr>
          <w:rFonts w:ascii="Bookman Old Style" w:hAnsi="Bookman Old Style"/>
        </w:rPr>
      </w:pPr>
    </w:p>
    <w:p w14:paraId="2E0C82E4" w14:textId="77777777" w:rsidR="00370390" w:rsidRPr="001B1BCB" w:rsidRDefault="00F60980">
      <w:pPr>
        <w:pStyle w:val="Heading1"/>
        <w:spacing w:before="1"/>
        <w:rPr>
          <w:rFonts w:ascii="Bookman Old Style" w:hAnsi="Bookman Old Style"/>
          <w:u w:val="none"/>
        </w:rPr>
      </w:pPr>
      <w:r w:rsidRPr="001B1BCB">
        <w:rPr>
          <w:rFonts w:ascii="Bookman Old Style" w:hAnsi="Bookman Old Style"/>
          <w:u w:val="thick"/>
        </w:rPr>
        <w:t>Disclosures</w:t>
      </w:r>
    </w:p>
    <w:p w14:paraId="31064064" w14:textId="77777777" w:rsidR="00370390" w:rsidRPr="001B1BCB" w:rsidRDefault="00370390">
      <w:pPr>
        <w:pStyle w:val="BodyText"/>
        <w:spacing w:before="1"/>
        <w:rPr>
          <w:rFonts w:ascii="Bookman Old Style" w:hAnsi="Bookman Old Style"/>
          <w:b/>
        </w:rPr>
      </w:pPr>
    </w:p>
    <w:p w14:paraId="57E114D1" w14:textId="781FB96E" w:rsidR="00370390" w:rsidRPr="001B1BCB" w:rsidRDefault="00F60980">
      <w:pPr>
        <w:pStyle w:val="BodyText"/>
        <w:spacing w:before="93"/>
        <w:ind w:left="120" w:right="116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 xml:space="preserve">The Company shall </w:t>
      </w:r>
      <w:proofErr w:type="gramStart"/>
      <w:r w:rsidRPr="001B1BCB">
        <w:rPr>
          <w:rFonts w:ascii="Bookman Old Style" w:hAnsi="Bookman Old Style"/>
        </w:rPr>
        <w:t>disclose</w:t>
      </w:r>
      <w:proofErr w:type="gramEnd"/>
      <w:r w:rsidRPr="001B1BCB">
        <w:rPr>
          <w:rFonts w:ascii="Bookman Old Style" w:hAnsi="Bookman Old Style"/>
        </w:rPr>
        <w:t xml:space="preserve"> in its Board’s report, details of this Policy as required under the Act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 xml:space="preserve">and the Listing Regulations. This Policy shall be disclosed on the Company’s </w:t>
      </w:r>
      <w:proofErr w:type="gramStart"/>
      <w:r w:rsidRPr="001B1BCB">
        <w:rPr>
          <w:rFonts w:ascii="Bookman Old Style" w:hAnsi="Bookman Old Style"/>
        </w:rPr>
        <w:t>website</w:t>
      </w:r>
      <w:proofErr w:type="gramEnd"/>
      <w:r w:rsidRPr="001B1BCB">
        <w:rPr>
          <w:rFonts w:ascii="Bookman Old Style" w:hAnsi="Bookman Old Style"/>
        </w:rPr>
        <w:t xml:space="preserve"> and a web</w:t>
      </w:r>
      <w:r w:rsidRPr="001B1BCB">
        <w:rPr>
          <w:rFonts w:ascii="Bookman Old Style" w:hAnsi="Bookman Old Style"/>
          <w:spacing w:val="-59"/>
        </w:rPr>
        <w:t xml:space="preserve"> </w:t>
      </w:r>
      <w:r w:rsidRPr="001B1BCB">
        <w:rPr>
          <w:rFonts w:ascii="Bookman Old Style" w:hAnsi="Bookman Old Style"/>
        </w:rPr>
        <w:t>link thereto shall be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provided in the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Board’s</w:t>
      </w:r>
      <w:r w:rsidRPr="001B1BCB">
        <w:rPr>
          <w:rFonts w:ascii="Bookman Old Style" w:hAnsi="Bookman Old Style"/>
          <w:spacing w:val="-3"/>
        </w:rPr>
        <w:t xml:space="preserve"> </w:t>
      </w:r>
      <w:r w:rsidRPr="001B1BCB">
        <w:rPr>
          <w:rFonts w:ascii="Bookman Old Style" w:hAnsi="Bookman Old Style"/>
        </w:rPr>
        <w:t>report.</w:t>
      </w:r>
    </w:p>
    <w:p w14:paraId="7419B894" w14:textId="19CAFD47" w:rsidR="00BD3BE0" w:rsidRPr="001B1BCB" w:rsidRDefault="00BD3BE0">
      <w:pPr>
        <w:pStyle w:val="BodyText"/>
        <w:spacing w:before="93"/>
        <w:ind w:left="120" w:right="116"/>
        <w:jc w:val="both"/>
        <w:rPr>
          <w:rFonts w:ascii="Bookman Old Style" w:hAnsi="Bookman Old Style"/>
        </w:rPr>
      </w:pPr>
    </w:p>
    <w:p w14:paraId="74F79EDD" w14:textId="62574E74" w:rsidR="00370390" w:rsidRPr="001B1BCB" w:rsidRDefault="00F60980" w:rsidP="001405B2">
      <w:pPr>
        <w:pStyle w:val="Heading1"/>
        <w:ind w:left="0"/>
        <w:jc w:val="both"/>
        <w:rPr>
          <w:rFonts w:ascii="Bookman Old Style" w:hAnsi="Bookman Old Style"/>
          <w:b w:val="0"/>
        </w:rPr>
      </w:pPr>
      <w:r w:rsidRPr="001B1BCB">
        <w:rPr>
          <w:rFonts w:ascii="Bookman Old Style" w:hAnsi="Bookman Old Style"/>
          <w:u w:val="thick"/>
        </w:rPr>
        <w:lastRenderedPageBreak/>
        <w:t>Limitation</w:t>
      </w:r>
      <w:r w:rsidRPr="001B1BCB">
        <w:rPr>
          <w:rFonts w:ascii="Bookman Old Style" w:hAnsi="Bookman Old Style"/>
          <w:spacing w:val="-5"/>
          <w:u w:val="thick"/>
        </w:rPr>
        <w:t xml:space="preserve"> </w:t>
      </w:r>
      <w:r w:rsidRPr="001B1BCB">
        <w:rPr>
          <w:rFonts w:ascii="Bookman Old Style" w:hAnsi="Bookman Old Style"/>
          <w:u w:val="thick"/>
        </w:rPr>
        <w:t>and Amendment</w:t>
      </w:r>
    </w:p>
    <w:p w14:paraId="19D1C678" w14:textId="376A03DB" w:rsidR="00370390" w:rsidRPr="001B1BCB" w:rsidRDefault="00F60980" w:rsidP="00BD3BE0">
      <w:pPr>
        <w:pStyle w:val="BodyText"/>
        <w:spacing w:before="93"/>
        <w:ind w:left="120"/>
        <w:jc w:val="both"/>
        <w:rPr>
          <w:rFonts w:ascii="Bookman Old Style" w:hAnsi="Bookman Old Style"/>
        </w:rPr>
      </w:pPr>
      <w:r w:rsidRPr="001B1BCB">
        <w:rPr>
          <w:rFonts w:ascii="Bookman Old Style" w:hAnsi="Bookman Old Style"/>
        </w:rPr>
        <w:t>In</w:t>
      </w:r>
      <w:r w:rsidRPr="001B1BCB">
        <w:rPr>
          <w:rFonts w:ascii="Bookman Old Style" w:hAnsi="Bookman Old Style"/>
          <w:spacing w:val="46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44"/>
        </w:rPr>
        <w:t xml:space="preserve"> </w:t>
      </w:r>
      <w:r w:rsidRPr="001B1BCB">
        <w:rPr>
          <w:rFonts w:ascii="Bookman Old Style" w:hAnsi="Bookman Old Style"/>
        </w:rPr>
        <w:t>event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any</w:t>
      </w:r>
      <w:r w:rsidRPr="001B1BCB">
        <w:rPr>
          <w:rFonts w:ascii="Bookman Old Style" w:hAnsi="Bookman Old Style"/>
          <w:spacing w:val="44"/>
        </w:rPr>
        <w:t xml:space="preserve"> </w:t>
      </w:r>
      <w:r w:rsidRPr="001B1BCB">
        <w:rPr>
          <w:rFonts w:ascii="Bookman Old Style" w:hAnsi="Bookman Old Style"/>
        </w:rPr>
        <w:t>conflict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between</w:t>
      </w:r>
      <w:r w:rsidRPr="001B1BCB">
        <w:rPr>
          <w:rFonts w:ascii="Bookman Old Style" w:hAnsi="Bookman Old Style"/>
          <w:spacing w:val="46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46"/>
        </w:rPr>
        <w:t xml:space="preserve"> </w:t>
      </w:r>
      <w:r w:rsidRPr="001B1BCB">
        <w:rPr>
          <w:rFonts w:ascii="Bookman Old Style" w:hAnsi="Bookman Old Style"/>
        </w:rPr>
        <w:t>provisions</w:t>
      </w:r>
      <w:r w:rsidRPr="001B1BCB">
        <w:rPr>
          <w:rFonts w:ascii="Bookman Old Style" w:hAnsi="Bookman Old Style"/>
          <w:spacing w:val="47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this</w:t>
      </w:r>
      <w:r w:rsidRPr="001B1BCB">
        <w:rPr>
          <w:rFonts w:ascii="Bookman Old Style" w:hAnsi="Bookman Old Style"/>
          <w:spacing w:val="47"/>
        </w:rPr>
        <w:t xml:space="preserve"> </w:t>
      </w:r>
      <w:r w:rsidRPr="001B1BCB">
        <w:rPr>
          <w:rFonts w:ascii="Bookman Old Style" w:hAnsi="Bookman Old Style"/>
        </w:rPr>
        <w:t>Policy</w:t>
      </w:r>
      <w:r w:rsidRPr="001B1BCB">
        <w:rPr>
          <w:rFonts w:ascii="Bookman Old Style" w:hAnsi="Bookman Old Style"/>
          <w:spacing w:val="44"/>
        </w:rPr>
        <w:t xml:space="preserve"> </w:t>
      </w:r>
      <w:r w:rsidRPr="001B1BCB">
        <w:rPr>
          <w:rFonts w:ascii="Bookman Old Style" w:hAnsi="Bookman Old Style"/>
        </w:rPr>
        <w:t>and</w:t>
      </w:r>
      <w:r w:rsidRPr="001B1BCB">
        <w:rPr>
          <w:rFonts w:ascii="Bookman Old Style" w:hAnsi="Bookman Old Style"/>
          <w:spacing w:val="46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46"/>
        </w:rPr>
        <w:t xml:space="preserve"> </w:t>
      </w:r>
      <w:r w:rsidRPr="001B1BCB">
        <w:rPr>
          <w:rFonts w:ascii="Bookman Old Style" w:hAnsi="Bookman Old Style"/>
        </w:rPr>
        <w:t>Act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45"/>
        </w:rPr>
        <w:t xml:space="preserve"> </w:t>
      </w:r>
      <w:proofErr w:type="gramStart"/>
      <w:r w:rsidRPr="001B1BCB">
        <w:rPr>
          <w:rFonts w:ascii="Bookman Old Style" w:hAnsi="Bookman Old Style"/>
        </w:rPr>
        <w:t>Listing</w:t>
      </w:r>
      <w:r w:rsidR="00AC3A6E" w:rsidRPr="001B1BCB">
        <w:rPr>
          <w:rFonts w:ascii="Bookman Old Style" w:hAnsi="Bookman Old Style"/>
        </w:rPr>
        <w:t xml:space="preserve"> </w:t>
      </w:r>
      <w:r w:rsidRPr="001B1BCB">
        <w:rPr>
          <w:rFonts w:ascii="Bookman Old Style" w:hAnsi="Bookman Old Style"/>
          <w:spacing w:val="-58"/>
        </w:rPr>
        <w:t xml:space="preserve"> </w:t>
      </w:r>
      <w:r w:rsidRPr="001B1BCB">
        <w:rPr>
          <w:rFonts w:ascii="Bookman Old Style" w:hAnsi="Bookman Old Style"/>
        </w:rPr>
        <w:t>Regulations</w:t>
      </w:r>
      <w:proofErr w:type="gramEnd"/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49"/>
        </w:rPr>
        <w:t xml:space="preserve"> </w:t>
      </w:r>
      <w:r w:rsidRPr="001B1BCB">
        <w:rPr>
          <w:rFonts w:ascii="Bookman Old Style" w:hAnsi="Bookman Old Style"/>
        </w:rPr>
        <w:t>any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other</w:t>
      </w:r>
      <w:r w:rsidRPr="001B1BCB">
        <w:rPr>
          <w:rFonts w:ascii="Bookman Old Style" w:hAnsi="Bookman Old Style"/>
          <w:spacing w:val="51"/>
        </w:rPr>
        <w:t xml:space="preserve"> </w:t>
      </w:r>
      <w:r w:rsidRPr="001B1BCB">
        <w:rPr>
          <w:rFonts w:ascii="Bookman Old Style" w:hAnsi="Bookman Old Style"/>
        </w:rPr>
        <w:t>statutory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enactments,</w:t>
      </w:r>
      <w:r w:rsidRPr="001B1BCB">
        <w:rPr>
          <w:rFonts w:ascii="Bookman Old Style" w:hAnsi="Bookman Old Style"/>
          <w:spacing w:val="48"/>
        </w:rPr>
        <w:t xml:space="preserve"> </w:t>
      </w:r>
      <w:r w:rsidRPr="001B1BCB">
        <w:rPr>
          <w:rFonts w:ascii="Bookman Old Style" w:hAnsi="Bookman Old Style"/>
        </w:rPr>
        <w:t>rules,</w:t>
      </w:r>
      <w:r w:rsidRPr="001B1BCB">
        <w:rPr>
          <w:rFonts w:ascii="Bookman Old Style" w:hAnsi="Bookman Old Style"/>
          <w:spacing w:val="49"/>
        </w:rPr>
        <w:t xml:space="preserve"> </w:t>
      </w:r>
      <w:r w:rsidRPr="001B1BCB">
        <w:rPr>
          <w:rFonts w:ascii="Bookman Old Style" w:hAnsi="Bookman Old Style"/>
        </w:rPr>
        <w:t>the</w:t>
      </w:r>
      <w:r w:rsidRPr="001B1BCB">
        <w:rPr>
          <w:rFonts w:ascii="Bookman Old Style" w:hAnsi="Bookman Old Style"/>
          <w:spacing w:val="50"/>
        </w:rPr>
        <w:t xml:space="preserve"> </w:t>
      </w:r>
      <w:r w:rsidRPr="001B1BCB">
        <w:rPr>
          <w:rFonts w:ascii="Bookman Old Style" w:hAnsi="Bookman Old Style"/>
        </w:rPr>
        <w:t>provisions</w:t>
      </w:r>
      <w:r w:rsidRPr="001B1BCB">
        <w:rPr>
          <w:rFonts w:ascii="Bookman Old Style" w:hAnsi="Bookman Old Style"/>
          <w:spacing w:val="50"/>
        </w:rPr>
        <w:t xml:space="preserve"> </w:t>
      </w:r>
      <w:r w:rsidRPr="001B1BCB">
        <w:rPr>
          <w:rFonts w:ascii="Bookman Old Style" w:hAnsi="Bookman Old Style"/>
        </w:rPr>
        <w:t>of</w:t>
      </w:r>
      <w:r w:rsidRPr="001B1BCB">
        <w:rPr>
          <w:rFonts w:ascii="Bookman Old Style" w:hAnsi="Bookman Old Style"/>
          <w:spacing w:val="52"/>
        </w:rPr>
        <w:t xml:space="preserve"> </w:t>
      </w:r>
      <w:r w:rsidRPr="001B1BCB">
        <w:rPr>
          <w:rFonts w:ascii="Bookman Old Style" w:hAnsi="Bookman Old Style"/>
        </w:rPr>
        <w:t>such</w:t>
      </w:r>
      <w:r w:rsidRPr="001B1BCB">
        <w:rPr>
          <w:rFonts w:ascii="Bookman Old Style" w:hAnsi="Bookman Old Style"/>
          <w:spacing w:val="47"/>
        </w:rPr>
        <w:t xml:space="preserve"> </w:t>
      </w:r>
      <w:r w:rsidRPr="001B1BCB">
        <w:rPr>
          <w:rFonts w:ascii="Bookman Old Style" w:hAnsi="Bookman Old Style"/>
        </w:rPr>
        <w:t>Act</w:t>
      </w:r>
      <w:r w:rsidRPr="001B1BCB">
        <w:rPr>
          <w:rFonts w:ascii="Bookman Old Style" w:hAnsi="Bookman Old Style"/>
          <w:spacing w:val="49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49"/>
        </w:rPr>
        <w:t xml:space="preserve"> </w:t>
      </w:r>
      <w:r w:rsidRPr="001B1BCB">
        <w:rPr>
          <w:rFonts w:ascii="Bookman Old Style" w:hAnsi="Bookman Old Style"/>
        </w:rPr>
        <w:t>Listing</w:t>
      </w:r>
      <w:r w:rsidR="00BD3BE0" w:rsidRPr="001B1BCB">
        <w:rPr>
          <w:rFonts w:ascii="Bookman Old Style" w:hAnsi="Bookman Old Style"/>
        </w:rPr>
        <w:t xml:space="preserve">. </w:t>
      </w:r>
      <w:r w:rsidRPr="001B1BCB">
        <w:rPr>
          <w:rFonts w:ascii="Bookman Old Style" w:hAnsi="Bookman Old Style"/>
        </w:rPr>
        <w:t>Regulations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or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statutory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enactments,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rules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shall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prevail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over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this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Policy.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Any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subsequent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amendment / modification in the Listing Regulations, Act and/or applicable laws in this regard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shall</w:t>
      </w:r>
      <w:r w:rsidRPr="001B1BCB">
        <w:rPr>
          <w:rFonts w:ascii="Bookman Old Style" w:hAnsi="Bookman Old Style"/>
          <w:spacing w:val="-1"/>
        </w:rPr>
        <w:t xml:space="preserve"> </w:t>
      </w:r>
      <w:r w:rsidRPr="001B1BCB">
        <w:rPr>
          <w:rFonts w:ascii="Bookman Old Style" w:hAnsi="Bookman Old Style"/>
        </w:rPr>
        <w:t>automatically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apply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to</w:t>
      </w:r>
      <w:r w:rsidRPr="001B1BCB">
        <w:rPr>
          <w:rFonts w:ascii="Bookman Old Style" w:hAnsi="Bookman Old Style"/>
          <w:spacing w:val="-2"/>
        </w:rPr>
        <w:t xml:space="preserve"> </w:t>
      </w:r>
      <w:r w:rsidRPr="001B1BCB">
        <w:rPr>
          <w:rFonts w:ascii="Bookman Old Style" w:hAnsi="Bookman Old Style"/>
        </w:rPr>
        <w:t>this</w:t>
      </w:r>
      <w:r w:rsidRPr="001B1BCB">
        <w:rPr>
          <w:rFonts w:ascii="Bookman Old Style" w:hAnsi="Bookman Old Style"/>
          <w:spacing w:val="1"/>
        </w:rPr>
        <w:t xml:space="preserve"> </w:t>
      </w:r>
      <w:r w:rsidRPr="001B1BCB">
        <w:rPr>
          <w:rFonts w:ascii="Bookman Old Style" w:hAnsi="Bookman Old Style"/>
        </w:rPr>
        <w:t>Policy.</w:t>
      </w:r>
    </w:p>
    <w:sectPr w:rsidR="00370390" w:rsidRPr="001B1BCB">
      <w:headerReference w:type="default" r:id="rId7"/>
      <w:footerReference w:type="default" r:id="rId8"/>
      <w:pgSz w:w="12240" w:h="15840"/>
      <w:pgMar w:top="1640" w:right="1320" w:bottom="1200" w:left="1320" w:header="422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76EF" w14:textId="77777777" w:rsidR="00360FCA" w:rsidRDefault="00360FCA">
      <w:r>
        <w:separator/>
      </w:r>
    </w:p>
  </w:endnote>
  <w:endnote w:type="continuationSeparator" w:id="0">
    <w:p w14:paraId="3410D7C1" w14:textId="77777777" w:rsidR="00360FCA" w:rsidRDefault="0036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4772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CF761A" w14:textId="35DF0750" w:rsidR="009029DD" w:rsidRDefault="009029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16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16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F0B476" w14:textId="55CE34E1" w:rsidR="00370390" w:rsidRDefault="0037039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4398" w14:textId="77777777" w:rsidR="00360FCA" w:rsidRDefault="00360FCA">
      <w:r>
        <w:separator/>
      </w:r>
    </w:p>
  </w:footnote>
  <w:footnote w:type="continuationSeparator" w:id="0">
    <w:p w14:paraId="6817CF0D" w14:textId="77777777" w:rsidR="00360FCA" w:rsidRDefault="0036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60F4" w14:textId="3604B290" w:rsidR="00370390" w:rsidRDefault="00BD3BE0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09F3D276" wp14:editId="778B4C8D">
              <wp:simplePos x="0" y="0"/>
              <wp:positionH relativeFrom="page">
                <wp:posOffset>2593340</wp:posOffset>
              </wp:positionH>
              <wp:positionV relativeFrom="page">
                <wp:posOffset>255270</wp:posOffset>
              </wp:positionV>
              <wp:extent cx="2586355" cy="1822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D0274" w14:textId="77777777" w:rsidR="00BD3BE0" w:rsidRDefault="00BD3BE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  <w:p w14:paraId="69527C53" w14:textId="77777777" w:rsidR="00BD3BE0" w:rsidRDefault="00BD3BE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  <w:p w14:paraId="023DE82E" w14:textId="7D24014A" w:rsidR="00370390" w:rsidRDefault="00F6098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POLICY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MATERIAL SUBSIDIARIES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3D2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4.2pt;margin-top:20.1pt;width:203.65pt;height:14.3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Mh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" filled="f" stroked="f">
              <v:textbox inset="0,0,0,0">
                <w:txbxContent>
                  <w:p w14:paraId="3B0D0274" w14:textId="77777777" w:rsidR="00BD3BE0" w:rsidRDefault="00BD3BE0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  <w:p w14:paraId="69527C53" w14:textId="77777777" w:rsidR="00BD3BE0" w:rsidRDefault="00BD3BE0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  <w:p w14:paraId="023DE82E" w14:textId="7D24014A" w:rsidR="00370390" w:rsidRDefault="00F6098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POLICY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MATERIAL SUBSIDIARIES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69DDA5F9" wp14:editId="2CAC218E">
              <wp:simplePos x="0" y="0"/>
              <wp:positionH relativeFrom="page">
                <wp:posOffset>3775710</wp:posOffset>
              </wp:positionH>
              <wp:positionV relativeFrom="page">
                <wp:posOffset>567690</wp:posOffset>
              </wp:positionV>
              <wp:extent cx="220980" cy="1822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48FB6" w14:textId="3CC1F6A4" w:rsidR="00370390" w:rsidRDefault="0037039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DA5F9" id="Text Box 4" o:spid="_x0000_s1027" type="#_x0000_t202" style="position:absolute;margin-left:297.3pt;margin-top:44.7pt;width:17.4pt;height:14.3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HdrgIAAK8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" filled="f" stroked="f">
              <v:textbox inset="0,0,0,0">
                <w:txbxContent>
                  <w:p w14:paraId="6A548FB6" w14:textId="3CC1F6A4" w:rsidR="00370390" w:rsidRDefault="00370390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773528A1" wp14:editId="23F74FD6">
              <wp:simplePos x="0" y="0"/>
              <wp:positionH relativeFrom="page">
                <wp:posOffset>3267075</wp:posOffset>
              </wp:positionH>
              <wp:positionV relativeFrom="page">
                <wp:posOffset>881380</wp:posOffset>
              </wp:positionV>
              <wp:extent cx="1235710" cy="182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09341" w14:textId="0491B563" w:rsidR="00370390" w:rsidRDefault="0037039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3528A1" id="Text Box 3" o:spid="_x0000_s1028" type="#_x0000_t202" style="position:absolute;margin-left:257.25pt;margin-top:69.4pt;width:97.3pt;height:14.3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Y0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" filled="f" stroked="f">
              <v:textbox inset="0,0,0,0">
                <w:txbxContent>
                  <w:p w14:paraId="0B109341" w14:textId="0491B563" w:rsidR="00370390" w:rsidRDefault="00370390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324E"/>
    <w:multiLevelType w:val="hybridMultilevel"/>
    <w:tmpl w:val="103C2AAE"/>
    <w:lvl w:ilvl="0" w:tplc="9C06203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F5D48A4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EEE135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8FCEA9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5C84B26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BC0E149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3CCCFD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E5E398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0DA020B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03326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90"/>
    <w:rsid w:val="00071511"/>
    <w:rsid w:val="000B2EE7"/>
    <w:rsid w:val="001405B2"/>
    <w:rsid w:val="001B1BCB"/>
    <w:rsid w:val="002E08AA"/>
    <w:rsid w:val="002E48E9"/>
    <w:rsid w:val="002E4ECE"/>
    <w:rsid w:val="0030550B"/>
    <w:rsid w:val="00335910"/>
    <w:rsid w:val="00360FCA"/>
    <w:rsid w:val="00370390"/>
    <w:rsid w:val="004573BD"/>
    <w:rsid w:val="004750BE"/>
    <w:rsid w:val="00491075"/>
    <w:rsid w:val="00502297"/>
    <w:rsid w:val="0069458B"/>
    <w:rsid w:val="006E1FB0"/>
    <w:rsid w:val="006F532F"/>
    <w:rsid w:val="00757AE3"/>
    <w:rsid w:val="00773D89"/>
    <w:rsid w:val="007F7972"/>
    <w:rsid w:val="008B6E01"/>
    <w:rsid w:val="008C027D"/>
    <w:rsid w:val="008C199A"/>
    <w:rsid w:val="009029DD"/>
    <w:rsid w:val="00AA0809"/>
    <w:rsid w:val="00AC3A6E"/>
    <w:rsid w:val="00AD16CB"/>
    <w:rsid w:val="00AF6674"/>
    <w:rsid w:val="00B05677"/>
    <w:rsid w:val="00B5338B"/>
    <w:rsid w:val="00B9283E"/>
    <w:rsid w:val="00B92D19"/>
    <w:rsid w:val="00BD3BE0"/>
    <w:rsid w:val="00CD52DA"/>
    <w:rsid w:val="00CE4165"/>
    <w:rsid w:val="00D1765A"/>
    <w:rsid w:val="00D450FE"/>
    <w:rsid w:val="00D759E4"/>
    <w:rsid w:val="00D91214"/>
    <w:rsid w:val="00D97CC6"/>
    <w:rsid w:val="00DD5552"/>
    <w:rsid w:val="00DD64B7"/>
    <w:rsid w:val="00E56AA1"/>
    <w:rsid w:val="00F034E9"/>
    <w:rsid w:val="00F25B55"/>
    <w:rsid w:val="00F6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F20A"/>
  <w15:docId w15:val="{06862B4C-9BE9-4973-B7A1-A90B1C00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3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3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E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L</dc:creator>
  <cp:lastModifiedBy>Adv Ankit Bhaskar</cp:lastModifiedBy>
  <cp:revision>37</cp:revision>
  <dcterms:created xsi:type="dcterms:W3CDTF">2021-01-25T05:49:00Z</dcterms:created>
  <dcterms:modified xsi:type="dcterms:W3CDTF">2026-05-13T08:44:00Z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2021-01-25T00:00:00Z</vt:filetime>
  </property>
</Properties>
</file>