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A4F8" w14:textId="77777777" w:rsidR="008B314B" w:rsidRDefault="008B314B">
      <w:pPr>
        <w:spacing w:before="86"/>
        <w:ind w:left="398" w:right="412"/>
        <w:jc w:val="center"/>
        <w:rPr>
          <w:rFonts w:ascii="Bookman Old Style" w:hAnsi="Bookman Old Style"/>
          <w:b/>
          <w:i/>
          <w:sz w:val="28"/>
        </w:rPr>
      </w:pPr>
    </w:p>
    <w:p w14:paraId="7FE9BE4B" w14:textId="77777777" w:rsidR="008B314B" w:rsidRDefault="008B314B">
      <w:pPr>
        <w:spacing w:before="86"/>
        <w:ind w:left="398" w:right="412"/>
        <w:jc w:val="center"/>
        <w:rPr>
          <w:rFonts w:ascii="Bookman Old Style" w:hAnsi="Bookman Old Style"/>
          <w:b/>
          <w:i/>
          <w:sz w:val="28"/>
        </w:rPr>
      </w:pPr>
    </w:p>
    <w:p w14:paraId="45363B5B" w14:textId="77777777" w:rsidR="008B314B" w:rsidRDefault="008B314B">
      <w:pPr>
        <w:spacing w:before="86"/>
        <w:ind w:left="398" w:right="412"/>
        <w:jc w:val="center"/>
        <w:rPr>
          <w:rFonts w:ascii="Bookman Old Style" w:hAnsi="Bookman Old Style"/>
          <w:b/>
          <w:i/>
          <w:sz w:val="28"/>
        </w:rPr>
      </w:pPr>
    </w:p>
    <w:p w14:paraId="4C8FF27E" w14:textId="77777777" w:rsidR="008B314B" w:rsidRDefault="008B314B">
      <w:pPr>
        <w:spacing w:before="86"/>
        <w:ind w:left="398" w:right="412"/>
        <w:jc w:val="center"/>
        <w:rPr>
          <w:rFonts w:ascii="Bookman Old Style" w:hAnsi="Bookman Old Style"/>
          <w:b/>
          <w:i/>
          <w:sz w:val="28"/>
        </w:rPr>
      </w:pPr>
    </w:p>
    <w:p w14:paraId="49569CD8" w14:textId="77777777" w:rsidR="008B314B" w:rsidRDefault="008B314B">
      <w:pPr>
        <w:spacing w:before="86"/>
        <w:ind w:left="398" w:right="412"/>
        <w:jc w:val="center"/>
        <w:rPr>
          <w:rFonts w:ascii="Bookman Old Style" w:hAnsi="Bookman Old Style"/>
          <w:b/>
          <w:i/>
          <w:sz w:val="28"/>
        </w:rPr>
      </w:pPr>
    </w:p>
    <w:p w14:paraId="1ACBF8D7" w14:textId="77777777" w:rsidR="008B314B" w:rsidRDefault="008B314B">
      <w:pPr>
        <w:spacing w:before="86"/>
        <w:ind w:left="398" w:right="412"/>
        <w:jc w:val="center"/>
        <w:rPr>
          <w:rFonts w:ascii="Bookman Old Style" w:hAnsi="Bookman Old Style"/>
          <w:b/>
          <w:i/>
          <w:sz w:val="28"/>
        </w:rPr>
      </w:pPr>
    </w:p>
    <w:p w14:paraId="1E1618F0" w14:textId="77777777" w:rsidR="008B314B" w:rsidRPr="008B314B" w:rsidRDefault="008B314B">
      <w:pPr>
        <w:spacing w:before="86"/>
        <w:ind w:left="398" w:right="412"/>
        <w:jc w:val="center"/>
        <w:rPr>
          <w:rFonts w:ascii="Bookman Old Style" w:hAnsi="Bookman Old Style"/>
          <w:b/>
          <w:i/>
          <w:sz w:val="52"/>
          <w:szCs w:val="52"/>
        </w:rPr>
      </w:pPr>
    </w:p>
    <w:p w14:paraId="50C777F1" w14:textId="22C67617" w:rsidR="007642BD" w:rsidRPr="008B314B" w:rsidRDefault="00E22900">
      <w:pPr>
        <w:spacing w:before="86"/>
        <w:ind w:left="398" w:right="412"/>
        <w:jc w:val="center"/>
        <w:rPr>
          <w:rFonts w:ascii="Bookman Old Style" w:hAnsi="Bookman Old Style"/>
          <w:b/>
          <w:i/>
          <w:sz w:val="52"/>
          <w:szCs w:val="52"/>
        </w:rPr>
      </w:pPr>
      <w:r>
        <w:rPr>
          <w:rFonts w:ascii="Bookman Old Style" w:hAnsi="Bookman Old Style"/>
          <w:b/>
          <w:i/>
          <w:sz w:val="52"/>
          <w:szCs w:val="52"/>
        </w:rPr>
        <w:t>AMIT INTERNATIONAL</w:t>
      </w:r>
      <w:r w:rsidR="00696F3F" w:rsidRPr="00696F3F">
        <w:rPr>
          <w:rFonts w:ascii="Bookman Old Style" w:hAnsi="Bookman Old Style"/>
          <w:b/>
          <w:i/>
          <w:sz w:val="52"/>
          <w:szCs w:val="52"/>
        </w:rPr>
        <w:t xml:space="preserve"> LIMITED</w:t>
      </w:r>
    </w:p>
    <w:p w14:paraId="0F5140B4" w14:textId="77777777" w:rsidR="007642BD" w:rsidRPr="008B314B" w:rsidRDefault="005F6F74">
      <w:pPr>
        <w:spacing w:before="265"/>
        <w:ind w:left="398" w:right="418"/>
        <w:jc w:val="center"/>
        <w:rPr>
          <w:rFonts w:ascii="Bookman Old Style" w:hAnsi="Bookman Old Style"/>
          <w:b/>
          <w:i/>
          <w:sz w:val="36"/>
          <w:szCs w:val="36"/>
        </w:rPr>
      </w:pPr>
      <w:r w:rsidRPr="008B314B">
        <w:rPr>
          <w:rFonts w:ascii="Bookman Old Style" w:hAnsi="Bookman Old Style"/>
          <w:b/>
          <w:i/>
          <w:sz w:val="36"/>
          <w:szCs w:val="36"/>
        </w:rPr>
        <w:t>POLICY FOR DETERMINATION OF MATERIALITY OF EVENTS / INFORMATION AND DISCLOSURE TO STOCK EXCHANGES</w:t>
      </w:r>
    </w:p>
    <w:p w14:paraId="3B2BFF4D" w14:textId="77777777" w:rsidR="007642BD" w:rsidRPr="0046160F" w:rsidRDefault="007642BD">
      <w:pPr>
        <w:spacing w:before="1"/>
        <w:rPr>
          <w:rFonts w:ascii="Bookman Old Style" w:hAnsi="Bookman Old Style"/>
          <w:b/>
        </w:rPr>
      </w:pPr>
    </w:p>
    <w:p w14:paraId="21EDF282" w14:textId="77777777" w:rsidR="00361E02" w:rsidRDefault="00361E02">
      <w:pPr>
        <w:ind w:left="398" w:right="413"/>
        <w:jc w:val="center"/>
        <w:rPr>
          <w:rFonts w:ascii="Bookman Old Style" w:hAnsi="Bookman Old Style"/>
          <w:b/>
        </w:rPr>
      </w:pPr>
    </w:p>
    <w:p w14:paraId="407D2E48" w14:textId="77777777" w:rsidR="00361E02" w:rsidRDefault="00361E02">
      <w:pPr>
        <w:ind w:left="398" w:right="413"/>
        <w:jc w:val="center"/>
        <w:rPr>
          <w:rFonts w:ascii="Bookman Old Style" w:hAnsi="Bookman Old Style"/>
          <w:b/>
        </w:rPr>
      </w:pPr>
    </w:p>
    <w:p w14:paraId="1D655DD2" w14:textId="77777777" w:rsidR="00361E02" w:rsidRDefault="00361E02">
      <w:pPr>
        <w:ind w:left="398" w:right="413"/>
        <w:jc w:val="center"/>
        <w:rPr>
          <w:rFonts w:ascii="Bookman Old Style" w:hAnsi="Bookman Old Style"/>
          <w:b/>
        </w:rPr>
      </w:pPr>
    </w:p>
    <w:p w14:paraId="54CCF6B6" w14:textId="77777777" w:rsidR="00361E02" w:rsidRDefault="00361E02">
      <w:pPr>
        <w:ind w:left="398" w:right="413"/>
        <w:jc w:val="center"/>
        <w:rPr>
          <w:rFonts w:ascii="Bookman Old Style" w:hAnsi="Bookman Old Style"/>
          <w:b/>
        </w:rPr>
      </w:pPr>
    </w:p>
    <w:p w14:paraId="56219183" w14:textId="77777777" w:rsidR="00361E02" w:rsidRDefault="00361E02">
      <w:pPr>
        <w:ind w:left="398" w:right="413"/>
        <w:jc w:val="center"/>
        <w:rPr>
          <w:rFonts w:ascii="Bookman Old Style" w:hAnsi="Bookman Old Style"/>
          <w:b/>
        </w:rPr>
      </w:pPr>
    </w:p>
    <w:p w14:paraId="60D82FEC" w14:textId="77777777" w:rsidR="00361E02" w:rsidRDefault="00361E02">
      <w:pPr>
        <w:ind w:left="398" w:right="413"/>
        <w:jc w:val="center"/>
        <w:rPr>
          <w:rFonts w:ascii="Bookman Old Style" w:hAnsi="Bookman Old Style"/>
          <w:b/>
        </w:rPr>
      </w:pPr>
    </w:p>
    <w:p w14:paraId="60B348B3" w14:textId="77777777" w:rsidR="00361E02" w:rsidRDefault="00361E02">
      <w:pPr>
        <w:ind w:left="398" w:right="413"/>
        <w:jc w:val="center"/>
        <w:rPr>
          <w:rFonts w:ascii="Bookman Old Style" w:hAnsi="Bookman Old Style"/>
          <w:b/>
        </w:rPr>
      </w:pPr>
    </w:p>
    <w:p w14:paraId="58F8DE4E" w14:textId="77777777" w:rsidR="00361E02" w:rsidRDefault="00361E02">
      <w:pPr>
        <w:ind w:left="398" w:right="413"/>
        <w:jc w:val="center"/>
        <w:rPr>
          <w:rFonts w:ascii="Bookman Old Style" w:hAnsi="Bookman Old Style"/>
          <w:b/>
        </w:rPr>
      </w:pPr>
    </w:p>
    <w:p w14:paraId="5E754A06" w14:textId="77777777" w:rsidR="00361E02" w:rsidRDefault="00361E02">
      <w:pPr>
        <w:ind w:left="398" w:right="413"/>
        <w:jc w:val="center"/>
        <w:rPr>
          <w:rFonts w:ascii="Bookman Old Style" w:hAnsi="Bookman Old Style"/>
          <w:b/>
        </w:rPr>
      </w:pPr>
    </w:p>
    <w:p w14:paraId="54A5B367" w14:textId="77777777" w:rsidR="00361E02" w:rsidRDefault="00361E02">
      <w:pPr>
        <w:ind w:left="398" w:right="413"/>
        <w:jc w:val="center"/>
        <w:rPr>
          <w:rFonts w:ascii="Bookman Old Style" w:hAnsi="Bookman Old Style"/>
          <w:b/>
        </w:rPr>
      </w:pPr>
    </w:p>
    <w:p w14:paraId="73E04D7B" w14:textId="77777777" w:rsidR="00361E02" w:rsidRDefault="00361E02">
      <w:pPr>
        <w:ind w:left="398" w:right="413"/>
        <w:jc w:val="center"/>
        <w:rPr>
          <w:rFonts w:ascii="Bookman Old Style" w:hAnsi="Bookman Old Style"/>
          <w:b/>
        </w:rPr>
      </w:pPr>
    </w:p>
    <w:p w14:paraId="7F096A6E" w14:textId="77777777" w:rsidR="00361E02" w:rsidRDefault="00361E02">
      <w:pPr>
        <w:ind w:left="398" w:right="413"/>
        <w:jc w:val="center"/>
        <w:rPr>
          <w:rFonts w:ascii="Bookman Old Style" w:hAnsi="Bookman Old Style"/>
          <w:b/>
        </w:rPr>
      </w:pPr>
    </w:p>
    <w:p w14:paraId="2744FCD1" w14:textId="77777777" w:rsidR="00361E02" w:rsidRDefault="00361E02">
      <w:pPr>
        <w:ind w:left="398" w:right="413"/>
        <w:jc w:val="center"/>
        <w:rPr>
          <w:rFonts w:ascii="Bookman Old Style" w:hAnsi="Bookman Old Style"/>
          <w:b/>
        </w:rPr>
      </w:pPr>
    </w:p>
    <w:p w14:paraId="1CA3A556" w14:textId="77777777" w:rsidR="00361E02" w:rsidRDefault="00361E02">
      <w:pPr>
        <w:ind w:left="398" w:right="413"/>
        <w:jc w:val="center"/>
        <w:rPr>
          <w:rFonts w:ascii="Bookman Old Style" w:hAnsi="Bookman Old Style"/>
          <w:b/>
        </w:rPr>
      </w:pPr>
    </w:p>
    <w:p w14:paraId="4D0A8BB0" w14:textId="77777777" w:rsidR="00361E02" w:rsidRDefault="00361E02">
      <w:pPr>
        <w:ind w:left="398" w:right="413"/>
        <w:jc w:val="center"/>
        <w:rPr>
          <w:rFonts w:ascii="Bookman Old Style" w:hAnsi="Bookman Old Style"/>
          <w:b/>
        </w:rPr>
      </w:pPr>
    </w:p>
    <w:p w14:paraId="289DC8AA" w14:textId="77777777" w:rsidR="00361E02" w:rsidRDefault="00361E02">
      <w:pPr>
        <w:ind w:left="398" w:right="413"/>
        <w:jc w:val="center"/>
        <w:rPr>
          <w:rFonts w:ascii="Bookman Old Style" w:hAnsi="Bookman Old Style"/>
          <w:b/>
        </w:rPr>
      </w:pPr>
    </w:p>
    <w:p w14:paraId="4827E08C" w14:textId="77777777" w:rsidR="00361E02" w:rsidRDefault="00361E02">
      <w:pPr>
        <w:ind w:left="398" w:right="413"/>
        <w:jc w:val="center"/>
        <w:rPr>
          <w:rFonts w:ascii="Bookman Old Style" w:hAnsi="Bookman Old Style"/>
          <w:b/>
        </w:rPr>
      </w:pPr>
    </w:p>
    <w:p w14:paraId="3CDE3CF1" w14:textId="77777777" w:rsidR="00361E02" w:rsidRDefault="00361E02">
      <w:pPr>
        <w:ind w:left="398" w:right="413"/>
        <w:jc w:val="center"/>
        <w:rPr>
          <w:rFonts w:ascii="Bookman Old Style" w:hAnsi="Bookman Old Style"/>
          <w:b/>
        </w:rPr>
      </w:pPr>
    </w:p>
    <w:p w14:paraId="34D4BA79" w14:textId="77777777" w:rsidR="00361E02" w:rsidRDefault="00361E02">
      <w:pPr>
        <w:ind w:left="398" w:right="413"/>
        <w:jc w:val="center"/>
        <w:rPr>
          <w:rFonts w:ascii="Bookman Old Style" w:hAnsi="Bookman Old Style"/>
          <w:b/>
        </w:rPr>
      </w:pPr>
    </w:p>
    <w:p w14:paraId="60029463" w14:textId="77777777" w:rsidR="00361E02" w:rsidRDefault="00361E02">
      <w:pPr>
        <w:ind w:left="398" w:right="413"/>
        <w:jc w:val="center"/>
        <w:rPr>
          <w:rFonts w:ascii="Bookman Old Style" w:hAnsi="Bookman Old Style"/>
          <w:b/>
        </w:rPr>
      </w:pPr>
    </w:p>
    <w:p w14:paraId="5E039166" w14:textId="77777777" w:rsidR="00361E02" w:rsidRDefault="00361E02">
      <w:pPr>
        <w:ind w:left="398" w:right="413"/>
        <w:jc w:val="center"/>
        <w:rPr>
          <w:rFonts w:ascii="Bookman Old Style" w:hAnsi="Bookman Old Style"/>
          <w:b/>
        </w:rPr>
      </w:pPr>
    </w:p>
    <w:p w14:paraId="49EDE46C" w14:textId="77777777" w:rsidR="00361E02" w:rsidRDefault="00361E02">
      <w:pPr>
        <w:ind w:left="398" w:right="413"/>
        <w:jc w:val="center"/>
        <w:rPr>
          <w:rFonts w:ascii="Bookman Old Style" w:hAnsi="Bookman Old Style"/>
          <w:b/>
        </w:rPr>
      </w:pPr>
    </w:p>
    <w:p w14:paraId="4660F26E" w14:textId="77777777" w:rsidR="00361E02" w:rsidRDefault="00361E02">
      <w:pPr>
        <w:ind w:left="398" w:right="413"/>
        <w:jc w:val="center"/>
        <w:rPr>
          <w:rFonts w:ascii="Bookman Old Style" w:hAnsi="Bookman Old Style"/>
          <w:b/>
        </w:rPr>
      </w:pPr>
    </w:p>
    <w:p w14:paraId="10412EB8" w14:textId="77777777" w:rsidR="00361E02" w:rsidRDefault="00361E02">
      <w:pPr>
        <w:ind w:left="398" w:right="413"/>
        <w:jc w:val="center"/>
        <w:rPr>
          <w:rFonts w:ascii="Bookman Old Style" w:hAnsi="Bookman Old Style"/>
          <w:b/>
        </w:rPr>
      </w:pPr>
    </w:p>
    <w:p w14:paraId="2FAA0AA2" w14:textId="77777777" w:rsidR="00361E02" w:rsidRDefault="00361E02">
      <w:pPr>
        <w:ind w:left="398" w:right="413"/>
        <w:jc w:val="center"/>
        <w:rPr>
          <w:rFonts w:ascii="Bookman Old Style" w:hAnsi="Bookman Old Style"/>
          <w:b/>
        </w:rPr>
      </w:pPr>
    </w:p>
    <w:p w14:paraId="2966AEC3" w14:textId="77777777" w:rsidR="00361E02" w:rsidRDefault="00361E02">
      <w:pPr>
        <w:ind w:left="398" w:right="413"/>
        <w:jc w:val="center"/>
        <w:rPr>
          <w:rFonts w:ascii="Bookman Old Style" w:hAnsi="Bookman Old Style"/>
          <w:b/>
        </w:rPr>
      </w:pPr>
    </w:p>
    <w:p w14:paraId="634B345F" w14:textId="77777777" w:rsidR="00361E02" w:rsidRDefault="00361E02">
      <w:pPr>
        <w:ind w:left="398" w:right="413"/>
        <w:jc w:val="center"/>
        <w:rPr>
          <w:rFonts w:ascii="Bookman Old Style" w:hAnsi="Bookman Old Style"/>
          <w:b/>
        </w:rPr>
      </w:pPr>
    </w:p>
    <w:p w14:paraId="57250FEE" w14:textId="77777777" w:rsidR="00361E02" w:rsidRDefault="00361E02">
      <w:pPr>
        <w:ind w:left="398" w:right="413"/>
        <w:jc w:val="center"/>
        <w:rPr>
          <w:rFonts w:ascii="Bookman Old Style" w:hAnsi="Bookman Old Style"/>
          <w:b/>
        </w:rPr>
      </w:pPr>
    </w:p>
    <w:p w14:paraId="43E0FB1F" w14:textId="77777777" w:rsidR="00361E02" w:rsidRDefault="00361E02">
      <w:pPr>
        <w:ind w:left="398" w:right="413"/>
        <w:jc w:val="center"/>
        <w:rPr>
          <w:rFonts w:ascii="Bookman Old Style" w:hAnsi="Bookman Old Style"/>
          <w:b/>
        </w:rPr>
      </w:pPr>
    </w:p>
    <w:p w14:paraId="290EB00D" w14:textId="77777777" w:rsidR="00361E02" w:rsidRDefault="00361E02">
      <w:pPr>
        <w:ind w:left="398" w:right="413"/>
        <w:jc w:val="center"/>
        <w:rPr>
          <w:rFonts w:ascii="Bookman Old Style" w:hAnsi="Bookman Old Style"/>
          <w:b/>
        </w:rPr>
      </w:pPr>
    </w:p>
    <w:p w14:paraId="3384A9C1" w14:textId="77777777" w:rsidR="00361E02" w:rsidRDefault="00361E02">
      <w:pPr>
        <w:ind w:left="398" w:right="413"/>
        <w:jc w:val="center"/>
        <w:rPr>
          <w:rFonts w:ascii="Bookman Old Style" w:hAnsi="Bookman Old Style"/>
          <w:b/>
        </w:rPr>
      </w:pPr>
    </w:p>
    <w:p w14:paraId="03713273" w14:textId="77777777" w:rsidR="00361E02" w:rsidRDefault="00361E02">
      <w:pPr>
        <w:ind w:left="398" w:right="413"/>
        <w:jc w:val="center"/>
        <w:rPr>
          <w:rFonts w:ascii="Bookman Old Style" w:hAnsi="Bookman Old Style"/>
          <w:b/>
        </w:rPr>
      </w:pPr>
    </w:p>
    <w:p w14:paraId="28A91762" w14:textId="77777777" w:rsidR="00361E02" w:rsidRDefault="00361E02">
      <w:pPr>
        <w:ind w:left="398" w:right="413"/>
        <w:jc w:val="center"/>
        <w:rPr>
          <w:rFonts w:ascii="Bookman Old Style" w:hAnsi="Bookman Old Style"/>
          <w:b/>
        </w:rPr>
      </w:pPr>
    </w:p>
    <w:p w14:paraId="79F2C784" w14:textId="77777777" w:rsidR="00361E02" w:rsidRDefault="00361E02">
      <w:pPr>
        <w:ind w:left="398" w:right="413"/>
        <w:jc w:val="center"/>
        <w:rPr>
          <w:rFonts w:ascii="Bookman Old Style" w:hAnsi="Bookman Old Style"/>
          <w:b/>
        </w:rPr>
      </w:pPr>
    </w:p>
    <w:p w14:paraId="71DD06A4" w14:textId="77777777" w:rsidR="00361E02" w:rsidRDefault="00361E02">
      <w:pPr>
        <w:ind w:left="398" w:right="413"/>
        <w:jc w:val="center"/>
        <w:rPr>
          <w:rFonts w:ascii="Bookman Old Style" w:hAnsi="Bookman Old Style"/>
          <w:b/>
        </w:rPr>
      </w:pPr>
    </w:p>
    <w:p w14:paraId="4754ACCD" w14:textId="77777777" w:rsidR="004901F2" w:rsidRDefault="004901F2" w:rsidP="004901F2">
      <w:pPr>
        <w:ind w:right="413"/>
        <w:rPr>
          <w:rFonts w:ascii="Bookman Old Style" w:hAnsi="Bookman Old Style"/>
          <w:b/>
        </w:rPr>
      </w:pPr>
    </w:p>
    <w:p w14:paraId="16760B9E" w14:textId="32AD0C4D" w:rsidR="007642BD" w:rsidRPr="00173337" w:rsidRDefault="00173337" w:rsidP="00275426">
      <w:pPr>
        <w:spacing w:before="5"/>
        <w:jc w:val="center"/>
        <w:rPr>
          <w:sz w:val="24"/>
          <w:szCs w:val="24"/>
        </w:rPr>
      </w:pPr>
      <w:r w:rsidRPr="00173337">
        <w:rPr>
          <w:sz w:val="24"/>
          <w:szCs w:val="24"/>
        </w:rPr>
        <w:lastRenderedPageBreak/>
        <w:t>Approved by Board of Direct</w:t>
      </w:r>
      <w:r w:rsidR="005B377D">
        <w:rPr>
          <w:sz w:val="24"/>
          <w:szCs w:val="24"/>
        </w:rPr>
        <w:t>ors</w:t>
      </w:r>
      <w:r w:rsidRPr="00311976">
        <w:rPr>
          <w:sz w:val="24"/>
          <w:szCs w:val="24"/>
        </w:rPr>
        <w:t>.</w:t>
      </w:r>
    </w:p>
    <w:p w14:paraId="49A86964" w14:textId="77777777" w:rsidR="00173337" w:rsidRPr="0046160F" w:rsidRDefault="00173337" w:rsidP="00173337">
      <w:pPr>
        <w:spacing w:before="5"/>
        <w:rPr>
          <w:rFonts w:ascii="Bookman Old Style" w:hAnsi="Bookman Old Style"/>
          <w:b/>
        </w:rPr>
      </w:pPr>
    </w:p>
    <w:p w14:paraId="5CDFF59F" w14:textId="77777777" w:rsidR="007642BD" w:rsidRPr="0046160F" w:rsidRDefault="005F6F74" w:rsidP="00305BE2">
      <w:pPr>
        <w:spacing w:before="1"/>
        <w:ind w:left="220" w:right="234"/>
        <w:jc w:val="both"/>
        <w:rPr>
          <w:rFonts w:ascii="Bookman Old Style" w:hAnsi="Bookman Old Style"/>
        </w:rPr>
      </w:pPr>
      <w:r w:rsidRPr="0046160F">
        <w:rPr>
          <w:rFonts w:ascii="Bookman Old Style" w:hAnsi="Bookman Old Style"/>
        </w:rPr>
        <w:t>SEBI has notified SEBI (Listing Obligations and Disclosure Requirements) Regulations, 2015 (Listing Regulations) on September 2, 2015 and amended on time to time. As per</w:t>
      </w:r>
      <w:r w:rsidRPr="0046160F">
        <w:rPr>
          <w:rFonts w:ascii="Bookman Old Style" w:hAnsi="Bookman Old Style"/>
          <w:spacing w:val="51"/>
        </w:rPr>
        <w:t xml:space="preserve"> </w:t>
      </w:r>
      <w:r w:rsidRPr="0046160F">
        <w:rPr>
          <w:rFonts w:ascii="Bookman Old Style" w:hAnsi="Bookman Old Style"/>
        </w:rPr>
        <w:t>Regulation</w:t>
      </w:r>
      <w:r w:rsidR="00305BE2">
        <w:rPr>
          <w:rFonts w:ascii="Bookman Old Style" w:hAnsi="Bookman Old Style"/>
        </w:rPr>
        <w:t xml:space="preserve"> </w:t>
      </w:r>
      <w:r w:rsidRPr="0046160F">
        <w:rPr>
          <w:rFonts w:ascii="Bookman Old Style" w:hAnsi="Bookman Old Style"/>
        </w:rPr>
        <w:t xml:space="preserve">30 of the Listing Regulations, every </w:t>
      </w:r>
      <w:r w:rsidRPr="00E22900">
        <w:rPr>
          <w:rFonts w:ascii="Bookman Old Style" w:hAnsi="Bookman Old Style"/>
        </w:rPr>
        <w:t>listed entity is</w:t>
      </w:r>
      <w:r w:rsidRPr="0046160F">
        <w:rPr>
          <w:rFonts w:ascii="Bookman Old Style" w:hAnsi="Bookman Old Style"/>
        </w:rPr>
        <w:t xml:space="preserve"> required to frame a policy for determination of materiality of events or information duly approved by its Board of Directors, which would be disclosed on its website.</w:t>
      </w:r>
    </w:p>
    <w:p w14:paraId="79D9E4B9" w14:textId="77777777" w:rsidR="007642BD" w:rsidRPr="0046160F" w:rsidRDefault="007642BD">
      <w:pPr>
        <w:rPr>
          <w:rFonts w:ascii="Bookman Old Style" w:hAnsi="Bookman Old Style"/>
          <w:b/>
        </w:rPr>
      </w:pPr>
    </w:p>
    <w:p w14:paraId="37288C70" w14:textId="77777777" w:rsidR="007642BD" w:rsidRPr="0046160F" w:rsidRDefault="005F6F74">
      <w:pPr>
        <w:ind w:left="220"/>
        <w:jc w:val="both"/>
        <w:rPr>
          <w:rFonts w:ascii="Bookman Old Style" w:hAnsi="Bookman Old Style"/>
          <w:b/>
        </w:rPr>
      </w:pPr>
      <w:r w:rsidRPr="0046160F">
        <w:rPr>
          <w:rFonts w:ascii="Bookman Old Style" w:hAnsi="Bookman Old Style"/>
          <w:b/>
        </w:rPr>
        <w:t>GUIDELINES FOR DETERMINING MATERIALITY OF EVENTS OR INFORMATION</w:t>
      </w:r>
    </w:p>
    <w:p w14:paraId="29A068A6" w14:textId="77777777" w:rsidR="007642BD" w:rsidRPr="0046160F" w:rsidRDefault="007642BD">
      <w:pPr>
        <w:spacing w:before="10"/>
        <w:rPr>
          <w:rFonts w:ascii="Bookman Old Style" w:hAnsi="Bookman Old Style"/>
          <w:b/>
          <w:sz w:val="21"/>
        </w:rPr>
      </w:pPr>
    </w:p>
    <w:p w14:paraId="09DB787B" w14:textId="77777777" w:rsidR="007642BD" w:rsidRPr="00BD551D" w:rsidRDefault="005F6F74" w:rsidP="008F7D50">
      <w:pPr>
        <w:pStyle w:val="ListParagraph"/>
        <w:numPr>
          <w:ilvl w:val="0"/>
          <w:numId w:val="6"/>
        </w:numPr>
        <w:tabs>
          <w:tab w:val="left" w:pos="581"/>
        </w:tabs>
        <w:spacing w:before="1"/>
        <w:ind w:right="233"/>
        <w:jc w:val="both"/>
        <w:rPr>
          <w:rFonts w:ascii="Bookman Old Style" w:hAnsi="Bookman Old Style"/>
        </w:rPr>
      </w:pPr>
      <w:r w:rsidRPr="00BD551D">
        <w:rPr>
          <w:rFonts w:ascii="Bookman Old Style" w:hAnsi="Bookman Old Style"/>
        </w:rPr>
        <w:t xml:space="preserve">Events or information specified in Para A of Part A of Schedule III of the Listing Regulations shall deemed to be material. These events shall be disclosed without applying the test of materiality. </w:t>
      </w:r>
    </w:p>
    <w:p w14:paraId="43A9C7CC" w14:textId="77777777" w:rsidR="007642BD" w:rsidRPr="0046160F" w:rsidRDefault="005F6F74">
      <w:pPr>
        <w:pStyle w:val="ListParagraph"/>
        <w:numPr>
          <w:ilvl w:val="0"/>
          <w:numId w:val="6"/>
        </w:numPr>
        <w:tabs>
          <w:tab w:val="left" w:pos="581"/>
        </w:tabs>
        <w:spacing w:before="1"/>
        <w:ind w:right="703"/>
        <w:rPr>
          <w:rFonts w:ascii="Bookman Old Style" w:hAnsi="Bookman Old Style"/>
        </w:rPr>
      </w:pPr>
      <w:r w:rsidRPr="0046160F">
        <w:rPr>
          <w:rFonts w:ascii="Bookman Old Style" w:hAnsi="Bookman Old Style"/>
        </w:rPr>
        <w:t>In respect of events or information specified in Para B of Part A of schedule III of the Listing Regulations, the following criteria shall be applied for determination of materiality:-</w:t>
      </w:r>
    </w:p>
    <w:p w14:paraId="6362B107" w14:textId="77777777" w:rsidR="007642BD" w:rsidRPr="0046160F" w:rsidRDefault="007642BD">
      <w:pPr>
        <w:spacing w:before="3"/>
        <w:rPr>
          <w:rFonts w:ascii="Bookman Old Style" w:hAnsi="Bookman Old Style"/>
          <w:sz w:val="21"/>
        </w:rPr>
      </w:pPr>
    </w:p>
    <w:p w14:paraId="5C2E442A" w14:textId="77777777" w:rsidR="007642BD" w:rsidRPr="0046160F" w:rsidRDefault="005F6F74">
      <w:pPr>
        <w:pStyle w:val="ListParagraph"/>
        <w:numPr>
          <w:ilvl w:val="1"/>
          <w:numId w:val="6"/>
        </w:numPr>
        <w:tabs>
          <w:tab w:val="left" w:pos="941"/>
        </w:tabs>
        <w:ind w:right="239"/>
        <w:rPr>
          <w:rFonts w:ascii="Bookman Old Style" w:hAnsi="Bookman Old Style"/>
        </w:rPr>
      </w:pPr>
      <w:r w:rsidRPr="0046160F">
        <w:rPr>
          <w:rFonts w:ascii="Bookman Old Style" w:hAnsi="Bookman Old Style"/>
          <w:b/>
        </w:rPr>
        <w:t xml:space="preserve">Qualitative Criteria: </w:t>
      </w:r>
      <w:r w:rsidRPr="0046160F">
        <w:rPr>
          <w:rFonts w:ascii="Bookman Old Style" w:hAnsi="Bookman Old Style"/>
        </w:rPr>
        <w:t>An event or information which meets any of the following criteria shall be considered</w:t>
      </w:r>
      <w:r w:rsidRPr="0046160F">
        <w:rPr>
          <w:rFonts w:ascii="Bookman Old Style" w:hAnsi="Bookman Old Style"/>
          <w:spacing w:val="-2"/>
        </w:rPr>
        <w:t xml:space="preserve"> </w:t>
      </w:r>
      <w:r w:rsidRPr="0046160F">
        <w:rPr>
          <w:rFonts w:ascii="Bookman Old Style" w:hAnsi="Bookman Old Style"/>
        </w:rPr>
        <w:t>material:</w:t>
      </w:r>
    </w:p>
    <w:p w14:paraId="75F9EB4D" w14:textId="77777777" w:rsidR="007642BD" w:rsidRPr="0046160F" w:rsidRDefault="007642BD">
      <w:pPr>
        <w:spacing w:before="4"/>
        <w:rPr>
          <w:rFonts w:ascii="Bookman Old Style" w:hAnsi="Bookman Old Style"/>
          <w:sz w:val="21"/>
        </w:rPr>
      </w:pPr>
    </w:p>
    <w:p w14:paraId="0FC4E655" w14:textId="77777777" w:rsidR="007642BD" w:rsidRPr="0046160F" w:rsidRDefault="005F6F74">
      <w:pPr>
        <w:pStyle w:val="ListParagraph"/>
        <w:numPr>
          <w:ilvl w:val="2"/>
          <w:numId w:val="6"/>
        </w:numPr>
        <w:tabs>
          <w:tab w:val="left" w:pos="1301"/>
        </w:tabs>
        <w:ind w:right="240"/>
        <w:jc w:val="both"/>
        <w:rPr>
          <w:rFonts w:ascii="Bookman Old Style" w:hAnsi="Bookman Old Style"/>
        </w:rPr>
      </w:pPr>
      <w:r w:rsidRPr="0046160F">
        <w:rPr>
          <w:rFonts w:ascii="Bookman Old Style" w:hAnsi="Bookman Old Style"/>
        </w:rPr>
        <w:t>the omission of an event or information, which is likely to result in discontinuity or alteration of event or information already available publicly;</w:t>
      </w:r>
      <w:r w:rsidRPr="0046160F">
        <w:rPr>
          <w:rFonts w:ascii="Bookman Old Style" w:hAnsi="Bookman Old Style"/>
          <w:spacing w:val="-7"/>
        </w:rPr>
        <w:t xml:space="preserve"> </w:t>
      </w:r>
      <w:r w:rsidRPr="0046160F">
        <w:rPr>
          <w:rFonts w:ascii="Bookman Old Style" w:hAnsi="Bookman Old Style"/>
        </w:rPr>
        <w:t>or</w:t>
      </w:r>
    </w:p>
    <w:p w14:paraId="0FC4FA03" w14:textId="77777777" w:rsidR="007642BD" w:rsidRPr="0046160F" w:rsidRDefault="007642BD">
      <w:pPr>
        <w:spacing w:before="1"/>
        <w:rPr>
          <w:rFonts w:ascii="Bookman Old Style" w:hAnsi="Bookman Old Style"/>
        </w:rPr>
      </w:pPr>
    </w:p>
    <w:p w14:paraId="12B8023C" w14:textId="77777777" w:rsidR="007642BD" w:rsidRPr="0046160F" w:rsidRDefault="005F6F74">
      <w:pPr>
        <w:pStyle w:val="ListParagraph"/>
        <w:numPr>
          <w:ilvl w:val="2"/>
          <w:numId w:val="6"/>
        </w:numPr>
        <w:tabs>
          <w:tab w:val="left" w:pos="1301"/>
        </w:tabs>
        <w:ind w:right="238"/>
        <w:jc w:val="both"/>
        <w:rPr>
          <w:rFonts w:ascii="Bookman Old Style" w:hAnsi="Bookman Old Style"/>
        </w:rPr>
      </w:pPr>
      <w:r w:rsidRPr="0046160F">
        <w:rPr>
          <w:rFonts w:ascii="Bookman Old Style" w:hAnsi="Bookman Old Style"/>
        </w:rPr>
        <w:t>the omission of an event or information is likely to result in significant market reaction if the said omission came to light at a later</w:t>
      </w:r>
      <w:r w:rsidRPr="0046160F">
        <w:rPr>
          <w:rFonts w:ascii="Bookman Old Style" w:hAnsi="Bookman Old Style"/>
          <w:spacing w:val="-4"/>
        </w:rPr>
        <w:t xml:space="preserve"> </w:t>
      </w:r>
      <w:r w:rsidRPr="0046160F">
        <w:rPr>
          <w:rFonts w:ascii="Bookman Old Style" w:hAnsi="Bookman Old Style"/>
        </w:rPr>
        <w:t>date;</w:t>
      </w:r>
    </w:p>
    <w:p w14:paraId="383A73AA" w14:textId="77777777" w:rsidR="007642BD" w:rsidRPr="0046160F" w:rsidRDefault="007642BD">
      <w:pPr>
        <w:rPr>
          <w:rFonts w:ascii="Bookman Old Style" w:hAnsi="Bookman Old Style"/>
        </w:rPr>
      </w:pPr>
    </w:p>
    <w:p w14:paraId="35741F9E" w14:textId="77777777" w:rsidR="007642BD" w:rsidRPr="0046160F" w:rsidRDefault="005F6F74">
      <w:pPr>
        <w:pStyle w:val="ListParagraph"/>
        <w:numPr>
          <w:ilvl w:val="2"/>
          <w:numId w:val="6"/>
        </w:numPr>
        <w:tabs>
          <w:tab w:val="left" w:pos="1301"/>
        </w:tabs>
        <w:spacing w:before="1"/>
        <w:ind w:right="235"/>
        <w:jc w:val="both"/>
        <w:rPr>
          <w:rFonts w:ascii="Bookman Old Style" w:hAnsi="Bookman Old Style"/>
        </w:rPr>
      </w:pPr>
      <w:r w:rsidRPr="0046160F">
        <w:rPr>
          <w:rFonts w:ascii="Bookman Old Style" w:hAnsi="Bookman Old Style"/>
        </w:rPr>
        <w:t>In case where the criteria specified in sub-clauses (a) and (b) are not applicable, an event/information may be treated as being material if in the opinion of the board of directors of the Company, the event / information is considered material.</w:t>
      </w:r>
    </w:p>
    <w:p w14:paraId="42EDC897" w14:textId="77777777" w:rsidR="007642BD" w:rsidRPr="0046160F" w:rsidRDefault="007642BD">
      <w:pPr>
        <w:spacing w:before="4"/>
        <w:rPr>
          <w:rFonts w:ascii="Bookman Old Style" w:hAnsi="Bookman Old Style"/>
          <w:sz w:val="24"/>
        </w:rPr>
      </w:pPr>
    </w:p>
    <w:p w14:paraId="37351AAE" w14:textId="77777777" w:rsidR="007642BD" w:rsidRPr="0046160F" w:rsidRDefault="005F6F74">
      <w:pPr>
        <w:pStyle w:val="ListParagraph"/>
        <w:numPr>
          <w:ilvl w:val="1"/>
          <w:numId w:val="6"/>
        </w:numPr>
        <w:tabs>
          <w:tab w:val="left" w:pos="941"/>
        </w:tabs>
        <w:spacing w:before="1"/>
        <w:ind w:right="235"/>
        <w:rPr>
          <w:rFonts w:ascii="Bookman Old Style" w:hAnsi="Bookman Old Style"/>
        </w:rPr>
      </w:pPr>
      <w:r w:rsidRPr="0046160F">
        <w:rPr>
          <w:rFonts w:ascii="Bookman Old Style" w:hAnsi="Bookman Old Style"/>
          <w:b/>
        </w:rPr>
        <w:t xml:space="preserve">Quantitative Criteria: </w:t>
      </w:r>
      <w:r w:rsidRPr="0046160F">
        <w:rPr>
          <w:rFonts w:ascii="Bookman Old Style" w:hAnsi="Bookman Old Style"/>
        </w:rPr>
        <w:t>An event or information shall be considered material on the basis of criteria mentioned</w:t>
      </w:r>
      <w:r w:rsidRPr="0046160F">
        <w:rPr>
          <w:rFonts w:ascii="Bookman Old Style" w:hAnsi="Bookman Old Style"/>
          <w:spacing w:val="-1"/>
        </w:rPr>
        <w:t xml:space="preserve"> </w:t>
      </w:r>
      <w:r w:rsidRPr="0046160F">
        <w:rPr>
          <w:rFonts w:ascii="Bookman Old Style" w:hAnsi="Bookman Old Style"/>
        </w:rPr>
        <w:t>below:</w:t>
      </w:r>
    </w:p>
    <w:p w14:paraId="0B4D462D" w14:textId="77777777" w:rsidR="007642BD" w:rsidRPr="0046160F" w:rsidRDefault="007642BD">
      <w:pPr>
        <w:spacing w:before="3"/>
        <w:rPr>
          <w:rFonts w:ascii="Bookman Old Style" w:hAnsi="Bookman Old Style"/>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4984"/>
        <w:gridCol w:w="3376"/>
      </w:tblGrid>
      <w:tr w:rsidR="007642BD" w:rsidRPr="0046160F" w14:paraId="2901BB1A" w14:textId="77777777">
        <w:trPr>
          <w:trHeight w:val="820"/>
        </w:trPr>
        <w:tc>
          <w:tcPr>
            <w:tcW w:w="778" w:type="dxa"/>
          </w:tcPr>
          <w:p w14:paraId="2E89F255" w14:textId="77777777" w:rsidR="007642BD" w:rsidRPr="00960C12" w:rsidRDefault="005F6F74">
            <w:pPr>
              <w:pStyle w:val="TableParagraph"/>
              <w:spacing w:line="271" w:lineRule="exact"/>
              <w:ind w:left="151"/>
              <w:rPr>
                <w:rFonts w:ascii="Bookman Old Style" w:hAnsi="Bookman Old Style"/>
                <w:b/>
              </w:rPr>
            </w:pPr>
            <w:proofErr w:type="spellStart"/>
            <w:r w:rsidRPr="00960C12">
              <w:rPr>
                <w:rFonts w:ascii="Bookman Old Style" w:hAnsi="Bookman Old Style"/>
                <w:b/>
              </w:rPr>
              <w:t>S.No</w:t>
            </w:r>
            <w:proofErr w:type="spellEnd"/>
          </w:p>
        </w:tc>
        <w:tc>
          <w:tcPr>
            <w:tcW w:w="4984" w:type="dxa"/>
          </w:tcPr>
          <w:p w14:paraId="7D227361" w14:textId="77777777" w:rsidR="007642BD" w:rsidRPr="00960C12" w:rsidRDefault="005F6F74" w:rsidP="00BD551D">
            <w:pPr>
              <w:pStyle w:val="NoSpacing"/>
              <w:jc w:val="center"/>
              <w:rPr>
                <w:rFonts w:ascii="Bookman Old Style" w:hAnsi="Bookman Old Style"/>
                <w:b/>
              </w:rPr>
            </w:pPr>
            <w:r w:rsidRPr="00960C12">
              <w:rPr>
                <w:rFonts w:ascii="Bookman Old Style" w:hAnsi="Bookman Old Style"/>
                <w:b/>
              </w:rPr>
              <w:t>Particulars</w:t>
            </w:r>
          </w:p>
        </w:tc>
        <w:tc>
          <w:tcPr>
            <w:tcW w:w="3376" w:type="dxa"/>
          </w:tcPr>
          <w:p w14:paraId="2DB13B89" w14:textId="77777777" w:rsidR="007642BD" w:rsidRPr="00960C12" w:rsidRDefault="005F6F74">
            <w:pPr>
              <w:pStyle w:val="TableParagraph"/>
              <w:spacing w:line="271" w:lineRule="exact"/>
              <w:ind w:left="106"/>
              <w:rPr>
                <w:rFonts w:ascii="Bookman Old Style" w:hAnsi="Bookman Old Style"/>
                <w:b/>
              </w:rPr>
            </w:pPr>
            <w:r w:rsidRPr="00960C12">
              <w:rPr>
                <w:rFonts w:ascii="Bookman Old Style" w:hAnsi="Bookman Old Style"/>
                <w:b/>
              </w:rPr>
              <w:t>Criteria for determining</w:t>
            </w:r>
          </w:p>
          <w:p w14:paraId="0345D4CF" w14:textId="77777777" w:rsidR="007642BD" w:rsidRPr="00960C12" w:rsidRDefault="005F6F74">
            <w:pPr>
              <w:pStyle w:val="TableParagraph"/>
              <w:spacing w:line="270" w:lineRule="atLeast"/>
              <w:ind w:left="106" w:right="430"/>
              <w:rPr>
                <w:rFonts w:ascii="Bookman Old Style" w:hAnsi="Bookman Old Style"/>
                <w:b/>
              </w:rPr>
            </w:pPr>
            <w:r w:rsidRPr="00960C12">
              <w:rPr>
                <w:rFonts w:ascii="Bookman Old Style" w:hAnsi="Bookman Old Style"/>
                <w:b/>
              </w:rPr>
              <w:t>materiality and intimation to Stock Exchanges</w:t>
            </w:r>
          </w:p>
        </w:tc>
      </w:tr>
      <w:tr w:rsidR="007642BD" w:rsidRPr="0046160F" w14:paraId="49431E1F" w14:textId="77777777">
        <w:trPr>
          <w:trHeight w:val="546"/>
        </w:trPr>
        <w:tc>
          <w:tcPr>
            <w:tcW w:w="778" w:type="dxa"/>
          </w:tcPr>
          <w:p w14:paraId="4273AD3D"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1</w:t>
            </w:r>
          </w:p>
        </w:tc>
        <w:tc>
          <w:tcPr>
            <w:tcW w:w="4984" w:type="dxa"/>
          </w:tcPr>
          <w:p w14:paraId="6AC9D101" w14:textId="77777777" w:rsidR="007642BD" w:rsidRPr="0046160F" w:rsidRDefault="005F6F74" w:rsidP="00305BE2">
            <w:pPr>
              <w:pStyle w:val="TableParagraph"/>
              <w:spacing w:line="271" w:lineRule="exact"/>
              <w:jc w:val="both"/>
              <w:rPr>
                <w:rFonts w:ascii="Bookman Old Style" w:hAnsi="Bookman Old Style"/>
              </w:rPr>
            </w:pPr>
            <w:r w:rsidRPr="0046160F">
              <w:rPr>
                <w:rFonts w:ascii="Bookman Old Style" w:hAnsi="Bookman Old Style"/>
              </w:rPr>
              <w:t xml:space="preserve">Commencement   or  any  postponement   in </w:t>
            </w:r>
            <w:r w:rsidRPr="0046160F">
              <w:rPr>
                <w:rFonts w:ascii="Bookman Old Style" w:hAnsi="Bookman Old Style"/>
                <w:spacing w:val="28"/>
              </w:rPr>
              <w:t xml:space="preserve"> </w:t>
            </w:r>
            <w:r w:rsidRPr="0046160F">
              <w:rPr>
                <w:rFonts w:ascii="Bookman Old Style" w:hAnsi="Bookman Old Style"/>
              </w:rPr>
              <w:t>the</w:t>
            </w:r>
            <w:r w:rsidR="00305BE2">
              <w:rPr>
                <w:rFonts w:ascii="Bookman Old Style" w:hAnsi="Bookman Old Style"/>
              </w:rPr>
              <w:t xml:space="preserve"> date of commencement of </w:t>
            </w:r>
            <w:r w:rsidRPr="0046160F">
              <w:rPr>
                <w:rFonts w:ascii="Bookman Old Style" w:hAnsi="Bookman Old Style"/>
              </w:rPr>
              <w:t>commercial</w:t>
            </w:r>
            <w:r w:rsidR="00305BE2">
              <w:rPr>
                <w:rFonts w:ascii="Bookman Old Style" w:hAnsi="Bookman Old Style"/>
              </w:rPr>
              <w:t>.</w:t>
            </w:r>
          </w:p>
        </w:tc>
        <w:tc>
          <w:tcPr>
            <w:tcW w:w="3376" w:type="dxa"/>
          </w:tcPr>
          <w:p w14:paraId="5B63F704" w14:textId="77777777" w:rsidR="007642BD" w:rsidRPr="0046160F" w:rsidRDefault="005F6F74">
            <w:pPr>
              <w:pStyle w:val="TableParagraph"/>
              <w:spacing w:line="271" w:lineRule="exact"/>
              <w:ind w:left="106"/>
              <w:rPr>
                <w:rFonts w:ascii="Bookman Old Style" w:hAnsi="Bookman Old Style"/>
              </w:rPr>
            </w:pPr>
            <w:r w:rsidRPr="0046160F">
              <w:rPr>
                <w:rFonts w:ascii="Bookman Old Style" w:hAnsi="Bookman Old Style"/>
              </w:rPr>
              <w:t xml:space="preserve">Delay   by   </w:t>
            </w:r>
            <w:r w:rsidR="00921DA7">
              <w:rPr>
                <w:rFonts w:ascii="Bookman Old Style" w:hAnsi="Bookman Old Style"/>
              </w:rPr>
              <w:t>2 Years</w:t>
            </w:r>
            <w:r w:rsidRPr="0046160F">
              <w:rPr>
                <w:rFonts w:ascii="Bookman Old Style" w:hAnsi="Bookman Old Style"/>
              </w:rPr>
              <w:t xml:space="preserve">   from</w:t>
            </w:r>
            <w:r w:rsidRPr="0046160F">
              <w:rPr>
                <w:rFonts w:ascii="Bookman Old Style" w:hAnsi="Bookman Old Style"/>
                <w:spacing w:val="-6"/>
              </w:rPr>
              <w:t xml:space="preserve"> </w:t>
            </w:r>
            <w:r w:rsidRPr="0046160F">
              <w:rPr>
                <w:rFonts w:ascii="Bookman Old Style" w:hAnsi="Bookman Old Style"/>
              </w:rPr>
              <w:t>the</w:t>
            </w:r>
          </w:p>
          <w:p w14:paraId="250844C6" w14:textId="77777777" w:rsidR="007642BD" w:rsidRPr="0046160F" w:rsidRDefault="005F6F74">
            <w:pPr>
              <w:pStyle w:val="TableParagraph"/>
              <w:spacing w:line="256" w:lineRule="exact"/>
              <w:ind w:left="106"/>
              <w:rPr>
                <w:rFonts w:ascii="Bookman Old Style" w:hAnsi="Bookman Old Style"/>
              </w:rPr>
            </w:pPr>
            <w:r w:rsidRPr="0046160F">
              <w:rPr>
                <w:rFonts w:ascii="Bookman Old Style" w:hAnsi="Bookman Old Style"/>
              </w:rPr>
              <w:t>targeted date as informed to</w:t>
            </w:r>
            <w:r w:rsidRPr="0046160F">
              <w:rPr>
                <w:rFonts w:ascii="Bookman Old Style" w:hAnsi="Bookman Old Style"/>
                <w:spacing w:val="36"/>
              </w:rPr>
              <w:t xml:space="preserve"> </w:t>
            </w:r>
            <w:r w:rsidRPr="0046160F">
              <w:rPr>
                <w:rFonts w:ascii="Bookman Old Style" w:hAnsi="Bookman Old Style"/>
              </w:rPr>
              <w:t>the</w:t>
            </w:r>
          </w:p>
        </w:tc>
      </w:tr>
    </w:tbl>
    <w:p w14:paraId="31D0750F" w14:textId="77777777" w:rsidR="007642BD" w:rsidRPr="0046160F" w:rsidRDefault="007642BD">
      <w:pPr>
        <w:spacing w:line="256" w:lineRule="exact"/>
        <w:rPr>
          <w:rFonts w:ascii="Bookman Old Style" w:hAnsi="Bookman Old Style"/>
        </w:rPr>
        <w:sectPr w:rsidR="007642BD" w:rsidRPr="0046160F">
          <w:headerReference w:type="default" r:id="rId7"/>
          <w:type w:val="continuous"/>
          <w:pgSz w:w="11910" w:h="16840"/>
          <w:pgMar w:top="1480" w:right="1200" w:bottom="280" w:left="1220" w:header="187" w:footer="720" w:gutter="0"/>
          <w:cols w:space="720"/>
        </w:sectPr>
      </w:pPr>
    </w:p>
    <w:p w14:paraId="25279C03" w14:textId="77777777" w:rsidR="007642BD" w:rsidRPr="0046160F" w:rsidRDefault="007642BD">
      <w:pPr>
        <w:pStyle w:val="BodyText"/>
        <w:spacing w:before="7"/>
        <w:rPr>
          <w:rFonts w:ascii="Bookman Old Style" w:hAnsi="Bookman Old Style"/>
          <w:sz w:val="7"/>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41"/>
        <w:gridCol w:w="3523"/>
        <w:gridCol w:w="492"/>
        <w:gridCol w:w="328"/>
        <w:gridCol w:w="3376"/>
      </w:tblGrid>
      <w:tr w:rsidR="007642BD" w:rsidRPr="0046160F" w14:paraId="01D02684" w14:textId="77777777">
        <w:trPr>
          <w:trHeight w:val="1091"/>
        </w:trPr>
        <w:tc>
          <w:tcPr>
            <w:tcW w:w="778" w:type="dxa"/>
          </w:tcPr>
          <w:p w14:paraId="7B98F794" w14:textId="77777777" w:rsidR="007642BD" w:rsidRPr="0046160F" w:rsidRDefault="007642BD">
            <w:pPr>
              <w:pStyle w:val="TableParagraph"/>
              <w:ind w:left="0"/>
              <w:rPr>
                <w:rFonts w:ascii="Bookman Old Style" w:hAnsi="Bookman Old Style"/>
              </w:rPr>
            </w:pPr>
          </w:p>
        </w:tc>
        <w:tc>
          <w:tcPr>
            <w:tcW w:w="4984" w:type="dxa"/>
            <w:gridSpan w:val="4"/>
          </w:tcPr>
          <w:p w14:paraId="365ED676" w14:textId="77777777" w:rsidR="007642BD" w:rsidRPr="0046160F" w:rsidRDefault="005F6F74">
            <w:pPr>
              <w:pStyle w:val="TableParagraph"/>
              <w:rPr>
                <w:rFonts w:ascii="Bookman Old Style" w:hAnsi="Bookman Old Style"/>
              </w:rPr>
            </w:pPr>
            <w:r w:rsidRPr="0046160F">
              <w:rPr>
                <w:rFonts w:ascii="Bookman Old Style" w:hAnsi="Bookman Old Style"/>
              </w:rPr>
              <w:t>production or commercial operations of any unit/division.</w:t>
            </w:r>
          </w:p>
        </w:tc>
        <w:tc>
          <w:tcPr>
            <w:tcW w:w="3376" w:type="dxa"/>
          </w:tcPr>
          <w:p w14:paraId="6F5643B5" w14:textId="77777777" w:rsidR="007642BD" w:rsidRPr="0046160F" w:rsidRDefault="005F6F74">
            <w:pPr>
              <w:pStyle w:val="TableParagraph"/>
              <w:ind w:left="106" w:right="95"/>
              <w:jc w:val="both"/>
              <w:rPr>
                <w:rFonts w:ascii="Bookman Old Style" w:hAnsi="Bookman Old Style"/>
              </w:rPr>
            </w:pPr>
            <w:r w:rsidRPr="0046160F">
              <w:rPr>
                <w:rFonts w:ascii="Bookman Old Style" w:hAnsi="Bookman Old Style"/>
              </w:rPr>
              <w:t>stock exchanges. The target date informed to the Stock Exchanges</w:t>
            </w:r>
            <w:r w:rsidRPr="0046160F">
              <w:rPr>
                <w:rFonts w:ascii="Bookman Old Style" w:hAnsi="Bookman Old Style"/>
                <w:spacing w:val="18"/>
              </w:rPr>
              <w:t xml:space="preserve"> </w:t>
            </w:r>
            <w:r w:rsidRPr="0046160F">
              <w:rPr>
                <w:rFonts w:ascii="Bookman Old Style" w:hAnsi="Bookman Old Style"/>
              </w:rPr>
              <w:t>should</w:t>
            </w:r>
            <w:r w:rsidRPr="0046160F">
              <w:rPr>
                <w:rFonts w:ascii="Bookman Old Style" w:hAnsi="Bookman Old Style"/>
                <w:spacing w:val="19"/>
              </w:rPr>
              <w:t xml:space="preserve"> </w:t>
            </w:r>
            <w:r w:rsidRPr="0046160F">
              <w:rPr>
                <w:rFonts w:ascii="Bookman Old Style" w:hAnsi="Bookman Old Style"/>
              </w:rPr>
              <w:t>be</w:t>
            </w:r>
            <w:r w:rsidRPr="0046160F">
              <w:rPr>
                <w:rFonts w:ascii="Bookman Old Style" w:hAnsi="Bookman Old Style"/>
                <w:spacing w:val="19"/>
              </w:rPr>
              <w:t xml:space="preserve"> </w:t>
            </w:r>
            <w:r w:rsidRPr="0046160F">
              <w:rPr>
                <w:rFonts w:ascii="Bookman Old Style" w:hAnsi="Bookman Old Style"/>
              </w:rPr>
              <w:t>set</w:t>
            </w:r>
            <w:r w:rsidRPr="0046160F">
              <w:rPr>
                <w:rFonts w:ascii="Bookman Old Style" w:hAnsi="Bookman Old Style"/>
                <w:spacing w:val="19"/>
              </w:rPr>
              <w:t xml:space="preserve"> </w:t>
            </w:r>
            <w:r w:rsidRPr="0046160F">
              <w:rPr>
                <w:rFonts w:ascii="Bookman Old Style" w:hAnsi="Bookman Old Style"/>
              </w:rPr>
              <w:t>in</w:t>
            </w:r>
            <w:r w:rsidRPr="0046160F">
              <w:rPr>
                <w:rFonts w:ascii="Bookman Old Style" w:hAnsi="Bookman Old Style"/>
                <w:spacing w:val="20"/>
              </w:rPr>
              <w:t xml:space="preserve"> </w:t>
            </w:r>
            <w:r w:rsidRPr="0046160F">
              <w:rPr>
                <w:rFonts w:ascii="Bookman Old Style" w:hAnsi="Bookman Old Style"/>
              </w:rPr>
              <w:t>a</w:t>
            </w:r>
          </w:p>
          <w:p w14:paraId="5B706499" w14:textId="77777777" w:rsidR="007642BD" w:rsidRPr="0046160F" w:rsidRDefault="005F6F74">
            <w:pPr>
              <w:pStyle w:val="TableParagraph"/>
              <w:spacing w:line="254" w:lineRule="exact"/>
              <w:ind w:left="106"/>
              <w:jc w:val="both"/>
              <w:rPr>
                <w:rFonts w:ascii="Bookman Old Style" w:hAnsi="Bookman Old Style"/>
              </w:rPr>
            </w:pPr>
            <w:r w:rsidRPr="0046160F">
              <w:rPr>
                <w:rFonts w:ascii="Bookman Old Style" w:hAnsi="Bookman Old Style"/>
              </w:rPr>
              <w:t>realistic manner.</w:t>
            </w:r>
          </w:p>
        </w:tc>
      </w:tr>
      <w:tr w:rsidR="007642BD" w:rsidRPr="0046160F" w14:paraId="08205294" w14:textId="77777777">
        <w:trPr>
          <w:trHeight w:val="1641"/>
        </w:trPr>
        <w:tc>
          <w:tcPr>
            <w:tcW w:w="778" w:type="dxa"/>
          </w:tcPr>
          <w:p w14:paraId="29623CC5" w14:textId="77777777" w:rsidR="007642BD" w:rsidRPr="0046160F" w:rsidRDefault="005F6F74">
            <w:pPr>
              <w:pStyle w:val="TableParagraph"/>
              <w:spacing w:line="273" w:lineRule="exact"/>
              <w:rPr>
                <w:rFonts w:ascii="Bookman Old Style" w:hAnsi="Bookman Old Style"/>
              </w:rPr>
            </w:pPr>
            <w:r w:rsidRPr="0046160F">
              <w:rPr>
                <w:rFonts w:ascii="Bookman Old Style" w:hAnsi="Bookman Old Style"/>
              </w:rPr>
              <w:t>2</w:t>
            </w:r>
          </w:p>
        </w:tc>
        <w:tc>
          <w:tcPr>
            <w:tcW w:w="4984" w:type="dxa"/>
            <w:gridSpan w:val="4"/>
          </w:tcPr>
          <w:p w14:paraId="38C2087E" w14:textId="77777777" w:rsidR="007642BD" w:rsidRPr="0046160F" w:rsidRDefault="005F6F74">
            <w:pPr>
              <w:pStyle w:val="TableParagraph"/>
              <w:ind w:right="96"/>
              <w:jc w:val="both"/>
              <w:rPr>
                <w:rFonts w:ascii="Bookman Old Style" w:hAnsi="Bookman Old Style"/>
              </w:rPr>
            </w:pPr>
            <w:r w:rsidRPr="0046160F">
              <w:rPr>
                <w:rFonts w:ascii="Bookman Old Style" w:hAnsi="Bookman Old Style"/>
              </w:rPr>
              <w:t>Change in the general character or nature of business brought about by arrangements for strategic, technical, manufacturing, or marketing tie-up, adoption of new lines of business or closure of operations of any unit/division</w:t>
            </w:r>
          </w:p>
          <w:p w14:paraId="06CC99BA" w14:textId="77777777" w:rsidR="007642BD" w:rsidRPr="0046160F" w:rsidRDefault="005F6F74">
            <w:pPr>
              <w:pStyle w:val="TableParagraph"/>
              <w:spacing w:line="255" w:lineRule="exact"/>
              <w:jc w:val="both"/>
              <w:rPr>
                <w:rFonts w:ascii="Bookman Old Style" w:hAnsi="Bookman Old Style"/>
              </w:rPr>
            </w:pPr>
            <w:r w:rsidRPr="0046160F">
              <w:rPr>
                <w:rFonts w:ascii="Bookman Old Style" w:hAnsi="Bookman Old Style"/>
              </w:rPr>
              <w:t>(entirety or piecemeal).</w:t>
            </w:r>
          </w:p>
        </w:tc>
        <w:tc>
          <w:tcPr>
            <w:tcW w:w="3376" w:type="dxa"/>
          </w:tcPr>
          <w:p w14:paraId="723220C6" w14:textId="77777777" w:rsidR="007642BD" w:rsidRPr="0046160F" w:rsidRDefault="007642BD">
            <w:pPr>
              <w:pStyle w:val="TableParagraph"/>
              <w:ind w:left="0"/>
              <w:rPr>
                <w:rFonts w:ascii="Bookman Old Style" w:hAnsi="Bookman Old Style"/>
              </w:rPr>
            </w:pPr>
          </w:p>
        </w:tc>
      </w:tr>
      <w:tr w:rsidR="007642BD" w:rsidRPr="0046160F" w14:paraId="7BDEE7C1" w14:textId="77777777">
        <w:trPr>
          <w:trHeight w:val="821"/>
        </w:trPr>
        <w:tc>
          <w:tcPr>
            <w:tcW w:w="778" w:type="dxa"/>
          </w:tcPr>
          <w:p w14:paraId="5B0CBAFA" w14:textId="77777777" w:rsidR="007642BD" w:rsidRPr="0046160F" w:rsidRDefault="007642BD">
            <w:pPr>
              <w:pStyle w:val="TableParagraph"/>
              <w:ind w:left="0"/>
              <w:rPr>
                <w:rFonts w:ascii="Bookman Old Style" w:hAnsi="Bookman Old Style"/>
              </w:rPr>
            </w:pPr>
          </w:p>
        </w:tc>
        <w:tc>
          <w:tcPr>
            <w:tcW w:w="641" w:type="dxa"/>
          </w:tcPr>
          <w:p w14:paraId="126DE00A"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2.1</w:t>
            </w:r>
          </w:p>
        </w:tc>
        <w:tc>
          <w:tcPr>
            <w:tcW w:w="4343" w:type="dxa"/>
            <w:gridSpan w:val="3"/>
          </w:tcPr>
          <w:p w14:paraId="1C38A398" w14:textId="77777777" w:rsidR="007642BD" w:rsidRPr="0046160F" w:rsidRDefault="005F6F74">
            <w:pPr>
              <w:pStyle w:val="TableParagraph"/>
              <w:ind w:right="557"/>
              <w:rPr>
                <w:rFonts w:ascii="Bookman Old Style" w:hAnsi="Bookman Old Style"/>
              </w:rPr>
            </w:pPr>
            <w:r w:rsidRPr="0046160F">
              <w:rPr>
                <w:rFonts w:ascii="Bookman Old Style" w:hAnsi="Bookman Old Style"/>
              </w:rPr>
              <w:t>Arrangements for strategic, technical, manufacturing, or marketing tie-up</w:t>
            </w:r>
          </w:p>
        </w:tc>
        <w:tc>
          <w:tcPr>
            <w:tcW w:w="3376" w:type="dxa"/>
          </w:tcPr>
          <w:p w14:paraId="43E8CE64" w14:textId="77777777" w:rsidR="007642BD" w:rsidRPr="0046160F" w:rsidRDefault="005F6F74">
            <w:pPr>
              <w:pStyle w:val="TableParagraph"/>
              <w:spacing w:line="271" w:lineRule="exact"/>
              <w:ind w:left="106"/>
              <w:rPr>
                <w:rFonts w:ascii="Bookman Old Style" w:hAnsi="Bookman Old Style"/>
              </w:rPr>
            </w:pPr>
            <w:r w:rsidRPr="0046160F">
              <w:rPr>
                <w:rFonts w:ascii="Bookman Old Style" w:hAnsi="Bookman Old Style"/>
              </w:rPr>
              <w:t>If the arrangement changes the</w:t>
            </w:r>
          </w:p>
          <w:p w14:paraId="5542B9CE" w14:textId="77777777" w:rsidR="007642BD" w:rsidRPr="0046160F" w:rsidRDefault="005F6F74">
            <w:pPr>
              <w:pStyle w:val="TableParagraph"/>
              <w:spacing w:before="1" w:line="270" w:lineRule="atLeast"/>
              <w:ind w:left="106"/>
              <w:rPr>
                <w:rFonts w:ascii="Bookman Old Style" w:hAnsi="Bookman Old Style"/>
              </w:rPr>
            </w:pPr>
            <w:r w:rsidRPr="0046160F">
              <w:rPr>
                <w:rFonts w:ascii="Bookman Old Style" w:hAnsi="Bookman Old Style"/>
              </w:rPr>
              <w:t>turnove</w:t>
            </w:r>
            <w:r w:rsidR="00921DA7">
              <w:rPr>
                <w:rFonts w:ascii="Bookman Old Style" w:hAnsi="Bookman Old Style"/>
              </w:rPr>
              <w:t>r of the Company by more than 30</w:t>
            </w:r>
            <w:r w:rsidRPr="0046160F">
              <w:rPr>
                <w:rFonts w:ascii="Bookman Old Style" w:hAnsi="Bookman Old Style"/>
              </w:rPr>
              <w:t>%.</w:t>
            </w:r>
          </w:p>
        </w:tc>
      </w:tr>
      <w:tr w:rsidR="007642BD" w:rsidRPr="0046160F" w14:paraId="47CF594F" w14:textId="77777777">
        <w:trPr>
          <w:trHeight w:val="820"/>
        </w:trPr>
        <w:tc>
          <w:tcPr>
            <w:tcW w:w="778" w:type="dxa"/>
          </w:tcPr>
          <w:p w14:paraId="316DC1BD" w14:textId="77777777" w:rsidR="007642BD" w:rsidRPr="0046160F" w:rsidRDefault="007642BD">
            <w:pPr>
              <w:pStyle w:val="TableParagraph"/>
              <w:ind w:left="0"/>
              <w:rPr>
                <w:rFonts w:ascii="Bookman Old Style" w:hAnsi="Bookman Old Style"/>
              </w:rPr>
            </w:pPr>
          </w:p>
        </w:tc>
        <w:tc>
          <w:tcPr>
            <w:tcW w:w="641" w:type="dxa"/>
          </w:tcPr>
          <w:p w14:paraId="5AAE356B"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2.2</w:t>
            </w:r>
          </w:p>
        </w:tc>
        <w:tc>
          <w:tcPr>
            <w:tcW w:w="4343" w:type="dxa"/>
            <w:gridSpan w:val="3"/>
          </w:tcPr>
          <w:p w14:paraId="684427D4"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Adoption of new line(s) of business</w:t>
            </w:r>
          </w:p>
        </w:tc>
        <w:tc>
          <w:tcPr>
            <w:tcW w:w="3376" w:type="dxa"/>
          </w:tcPr>
          <w:p w14:paraId="19B8E7AE" w14:textId="77777777" w:rsidR="007642BD" w:rsidRPr="0046160F" w:rsidRDefault="005F6F74">
            <w:pPr>
              <w:pStyle w:val="TableParagraph"/>
              <w:ind w:left="106"/>
              <w:rPr>
                <w:rFonts w:ascii="Bookman Old Style" w:hAnsi="Bookman Old Style"/>
              </w:rPr>
            </w:pPr>
            <w:r w:rsidRPr="0046160F">
              <w:rPr>
                <w:rFonts w:ascii="Bookman Old Style" w:hAnsi="Bookman Old Style"/>
              </w:rPr>
              <w:t>If the new line of business changes the turnover of the</w:t>
            </w:r>
          </w:p>
          <w:p w14:paraId="659CB4C2" w14:textId="77777777" w:rsidR="007642BD" w:rsidRPr="0046160F" w:rsidRDefault="005F6F74" w:rsidP="00921DA7">
            <w:pPr>
              <w:pStyle w:val="TableParagraph"/>
              <w:spacing w:line="256" w:lineRule="exact"/>
              <w:ind w:left="106"/>
              <w:rPr>
                <w:rFonts w:ascii="Bookman Old Style" w:hAnsi="Bookman Old Style"/>
              </w:rPr>
            </w:pPr>
            <w:r w:rsidRPr="0046160F">
              <w:rPr>
                <w:rFonts w:ascii="Bookman Old Style" w:hAnsi="Bookman Old Style"/>
              </w:rPr>
              <w:t xml:space="preserve">Company by more than </w:t>
            </w:r>
            <w:r w:rsidR="00921DA7">
              <w:rPr>
                <w:rFonts w:ascii="Bookman Old Style" w:hAnsi="Bookman Old Style"/>
              </w:rPr>
              <w:t>30</w:t>
            </w:r>
            <w:r w:rsidRPr="0046160F">
              <w:rPr>
                <w:rFonts w:ascii="Bookman Old Style" w:hAnsi="Bookman Old Style"/>
              </w:rPr>
              <w:t>%.</w:t>
            </w:r>
          </w:p>
        </w:tc>
      </w:tr>
      <w:tr w:rsidR="007642BD" w:rsidRPr="0046160F" w14:paraId="09B57CCA" w14:textId="77777777">
        <w:trPr>
          <w:trHeight w:val="1094"/>
        </w:trPr>
        <w:tc>
          <w:tcPr>
            <w:tcW w:w="778" w:type="dxa"/>
          </w:tcPr>
          <w:p w14:paraId="78A1F593" w14:textId="77777777" w:rsidR="007642BD" w:rsidRPr="0046160F" w:rsidRDefault="007642BD">
            <w:pPr>
              <w:pStyle w:val="TableParagraph"/>
              <w:ind w:left="0"/>
              <w:rPr>
                <w:rFonts w:ascii="Bookman Old Style" w:hAnsi="Bookman Old Style"/>
              </w:rPr>
            </w:pPr>
          </w:p>
        </w:tc>
        <w:tc>
          <w:tcPr>
            <w:tcW w:w="641" w:type="dxa"/>
          </w:tcPr>
          <w:p w14:paraId="78570C59"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2.3</w:t>
            </w:r>
          </w:p>
        </w:tc>
        <w:tc>
          <w:tcPr>
            <w:tcW w:w="4343" w:type="dxa"/>
            <w:gridSpan w:val="3"/>
          </w:tcPr>
          <w:p w14:paraId="3E81AD97" w14:textId="77777777" w:rsidR="007642BD" w:rsidRPr="0046160F" w:rsidRDefault="005F6F74">
            <w:pPr>
              <w:pStyle w:val="TableParagraph"/>
              <w:ind w:right="503"/>
              <w:rPr>
                <w:rFonts w:ascii="Bookman Old Style" w:hAnsi="Bookman Old Style"/>
              </w:rPr>
            </w:pPr>
            <w:r w:rsidRPr="0046160F">
              <w:rPr>
                <w:rFonts w:ascii="Bookman Old Style" w:hAnsi="Bookman Old Style"/>
              </w:rPr>
              <w:t>Closure of operations of any unit/division - (entirety or piecemeal)</w:t>
            </w:r>
          </w:p>
        </w:tc>
        <w:tc>
          <w:tcPr>
            <w:tcW w:w="3376" w:type="dxa"/>
          </w:tcPr>
          <w:p w14:paraId="0FED4C0E" w14:textId="77777777" w:rsidR="007642BD" w:rsidRPr="0046160F" w:rsidRDefault="005F6F74">
            <w:pPr>
              <w:pStyle w:val="TableParagraph"/>
              <w:ind w:left="106" w:right="95"/>
              <w:jc w:val="both"/>
              <w:rPr>
                <w:rFonts w:ascii="Bookman Old Style" w:hAnsi="Bookman Old Style"/>
              </w:rPr>
            </w:pPr>
            <w:r w:rsidRPr="0046160F">
              <w:rPr>
                <w:rFonts w:ascii="Bookman Old Style" w:hAnsi="Bookman Old Style"/>
              </w:rPr>
              <w:t>If the closure of operations of a unit/division decreases the turnover of the Company by</w:t>
            </w:r>
          </w:p>
          <w:p w14:paraId="1D8B7288" w14:textId="77777777" w:rsidR="007642BD" w:rsidRPr="0046160F" w:rsidRDefault="007B3DC9" w:rsidP="007B3DC9">
            <w:pPr>
              <w:pStyle w:val="TableParagraph"/>
              <w:spacing w:line="256" w:lineRule="exact"/>
              <w:ind w:left="106"/>
              <w:jc w:val="both"/>
              <w:rPr>
                <w:rFonts w:ascii="Bookman Old Style" w:hAnsi="Bookman Old Style"/>
              </w:rPr>
            </w:pPr>
            <w:r>
              <w:rPr>
                <w:rFonts w:ascii="Bookman Old Style" w:hAnsi="Bookman Old Style"/>
              </w:rPr>
              <w:t>more than 30</w:t>
            </w:r>
            <w:r w:rsidR="005F6F74" w:rsidRPr="0046160F">
              <w:rPr>
                <w:rFonts w:ascii="Bookman Old Style" w:hAnsi="Bookman Old Style"/>
              </w:rPr>
              <w:t>%.</w:t>
            </w:r>
          </w:p>
        </w:tc>
      </w:tr>
      <w:tr w:rsidR="007642BD" w:rsidRPr="0046160F" w14:paraId="573644DF" w14:textId="77777777">
        <w:trPr>
          <w:trHeight w:val="273"/>
        </w:trPr>
        <w:tc>
          <w:tcPr>
            <w:tcW w:w="778" w:type="dxa"/>
          </w:tcPr>
          <w:p w14:paraId="1280F966" w14:textId="77777777" w:rsidR="007642BD" w:rsidRPr="0046160F" w:rsidRDefault="005F6F74">
            <w:pPr>
              <w:pStyle w:val="TableParagraph"/>
              <w:spacing w:line="253" w:lineRule="exact"/>
              <w:rPr>
                <w:rFonts w:ascii="Bookman Old Style" w:hAnsi="Bookman Old Style"/>
              </w:rPr>
            </w:pPr>
            <w:r w:rsidRPr="0046160F">
              <w:rPr>
                <w:rFonts w:ascii="Bookman Old Style" w:hAnsi="Bookman Old Style"/>
              </w:rPr>
              <w:t>3</w:t>
            </w:r>
          </w:p>
        </w:tc>
        <w:tc>
          <w:tcPr>
            <w:tcW w:w="4984" w:type="dxa"/>
            <w:gridSpan w:val="4"/>
          </w:tcPr>
          <w:p w14:paraId="78EC7161" w14:textId="77777777" w:rsidR="007642BD" w:rsidRPr="0046160F" w:rsidRDefault="005F6F74">
            <w:pPr>
              <w:pStyle w:val="TableParagraph"/>
              <w:spacing w:line="253" w:lineRule="exact"/>
              <w:rPr>
                <w:rFonts w:ascii="Bookman Old Style" w:hAnsi="Bookman Old Style"/>
              </w:rPr>
            </w:pPr>
            <w:r w:rsidRPr="0046160F">
              <w:rPr>
                <w:rFonts w:ascii="Bookman Old Style" w:hAnsi="Bookman Old Style"/>
              </w:rPr>
              <w:t>Capacity addition or product launch.</w:t>
            </w:r>
          </w:p>
        </w:tc>
        <w:tc>
          <w:tcPr>
            <w:tcW w:w="3376" w:type="dxa"/>
          </w:tcPr>
          <w:p w14:paraId="21C68057" w14:textId="77777777" w:rsidR="007642BD" w:rsidRPr="0046160F" w:rsidRDefault="007642BD">
            <w:pPr>
              <w:pStyle w:val="TableParagraph"/>
              <w:ind w:left="0"/>
              <w:rPr>
                <w:rFonts w:ascii="Bookman Old Style" w:hAnsi="Bookman Old Style"/>
                <w:sz w:val="20"/>
              </w:rPr>
            </w:pPr>
          </w:p>
        </w:tc>
      </w:tr>
      <w:tr w:rsidR="007642BD" w:rsidRPr="0046160F" w14:paraId="3A171F83" w14:textId="77777777">
        <w:trPr>
          <w:trHeight w:val="1094"/>
        </w:trPr>
        <w:tc>
          <w:tcPr>
            <w:tcW w:w="778" w:type="dxa"/>
          </w:tcPr>
          <w:p w14:paraId="57FD12DA" w14:textId="77777777" w:rsidR="007642BD" w:rsidRPr="0046160F" w:rsidRDefault="007642BD">
            <w:pPr>
              <w:pStyle w:val="TableParagraph"/>
              <w:ind w:left="0"/>
              <w:rPr>
                <w:rFonts w:ascii="Bookman Old Style" w:hAnsi="Bookman Old Style"/>
              </w:rPr>
            </w:pPr>
          </w:p>
        </w:tc>
        <w:tc>
          <w:tcPr>
            <w:tcW w:w="641" w:type="dxa"/>
          </w:tcPr>
          <w:p w14:paraId="22C907FE"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3.1</w:t>
            </w:r>
          </w:p>
        </w:tc>
        <w:tc>
          <w:tcPr>
            <w:tcW w:w="4343" w:type="dxa"/>
            <w:gridSpan w:val="3"/>
          </w:tcPr>
          <w:p w14:paraId="15446A1A"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Capacity addition</w:t>
            </w:r>
          </w:p>
        </w:tc>
        <w:tc>
          <w:tcPr>
            <w:tcW w:w="3376" w:type="dxa"/>
          </w:tcPr>
          <w:p w14:paraId="7CA71E37" w14:textId="77777777" w:rsidR="007642BD" w:rsidRPr="0046160F" w:rsidRDefault="00DE57D4">
            <w:pPr>
              <w:pStyle w:val="TableParagraph"/>
              <w:ind w:left="106"/>
              <w:rPr>
                <w:rFonts w:ascii="Bookman Old Style" w:hAnsi="Bookman Old Style"/>
              </w:rPr>
            </w:pPr>
            <w:r>
              <w:rPr>
                <w:rFonts w:ascii="Bookman Old Style" w:hAnsi="Bookman Old Style"/>
              </w:rPr>
              <w:t>30</w:t>
            </w:r>
            <w:r w:rsidR="005F6F74" w:rsidRPr="0046160F">
              <w:rPr>
                <w:rFonts w:ascii="Bookman Old Style" w:hAnsi="Bookman Old Style"/>
              </w:rPr>
              <w:t>% or more addition to the existing capacity of a unit or</w:t>
            </w:r>
          </w:p>
          <w:p w14:paraId="323F1BB8" w14:textId="77777777" w:rsidR="007642BD" w:rsidRPr="0046160F" w:rsidRDefault="00DE57D4">
            <w:pPr>
              <w:pStyle w:val="TableParagraph"/>
              <w:tabs>
                <w:tab w:val="left" w:pos="1265"/>
                <w:tab w:val="left" w:pos="1790"/>
                <w:tab w:val="left" w:pos="2231"/>
              </w:tabs>
              <w:spacing w:line="270" w:lineRule="atLeast"/>
              <w:ind w:left="106" w:right="97"/>
              <w:rPr>
                <w:rFonts w:ascii="Bookman Old Style" w:hAnsi="Bookman Old Style"/>
              </w:rPr>
            </w:pPr>
            <w:r>
              <w:rPr>
                <w:rFonts w:ascii="Bookman Old Style" w:hAnsi="Bookman Old Style"/>
              </w:rPr>
              <w:t>addition</w:t>
            </w:r>
            <w:r>
              <w:rPr>
                <w:rFonts w:ascii="Bookman Old Style" w:hAnsi="Bookman Old Style"/>
              </w:rPr>
              <w:tab/>
              <w:t xml:space="preserve">of a </w:t>
            </w:r>
            <w:r w:rsidR="005F6F74" w:rsidRPr="0046160F">
              <w:rPr>
                <w:rFonts w:ascii="Bookman Old Style" w:hAnsi="Bookman Old Style"/>
                <w:spacing w:val="-3"/>
              </w:rPr>
              <w:t xml:space="preserve">Greenfield </w:t>
            </w:r>
            <w:r w:rsidR="005F6F74" w:rsidRPr="0046160F">
              <w:rPr>
                <w:rFonts w:ascii="Bookman Old Style" w:hAnsi="Bookman Old Style"/>
              </w:rPr>
              <w:t>unit/location.</w:t>
            </w:r>
          </w:p>
        </w:tc>
      </w:tr>
      <w:tr w:rsidR="007642BD" w:rsidRPr="0046160F" w14:paraId="6806D242" w14:textId="77777777">
        <w:trPr>
          <w:trHeight w:val="818"/>
        </w:trPr>
        <w:tc>
          <w:tcPr>
            <w:tcW w:w="778" w:type="dxa"/>
          </w:tcPr>
          <w:p w14:paraId="2420AAE0" w14:textId="77777777" w:rsidR="007642BD" w:rsidRPr="0046160F" w:rsidRDefault="007642BD">
            <w:pPr>
              <w:pStyle w:val="TableParagraph"/>
              <w:ind w:left="0"/>
              <w:rPr>
                <w:rFonts w:ascii="Bookman Old Style" w:hAnsi="Bookman Old Style"/>
              </w:rPr>
            </w:pPr>
          </w:p>
        </w:tc>
        <w:tc>
          <w:tcPr>
            <w:tcW w:w="641" w:type="dxa"/>
          </w:tcPr>
          <w:p w14:paraId="14481564"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3.2</w:t>
            </w:r>
          </w:p>
        </w:tc>
        <w:tc>
          <w:tcPr>
            <w:tcW w:w="4343" w:type="dxa"/>
            <w:gridSpan w:val="3"/>
          </w:tcPr>
          <w:p w14:paraId="2C6951C8"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Product launch</w:t>
            </w:r>
          </w:p>
        </w:tc>
        <w:tc>
          <w:tcPr>
            <w:tcW w:w="3376" w:type="dxa"/>
          </w:tcPr>
          <w:p w14:paraId="5F731ED3" w14:textId="77777777" w:rsidR="007642BD" w:rsidRPr="0046160F" w:rsidRDefault="005F6F74">
            <w:pPr>
              <w:pStyle w:val="TableParagraph"/>
              <w:tabs>
                <w:tab w:val="left" w:pos="1217"/>
                <w:tab w:val="left" w:pos="2421"/>
                <w:tab w:val="left" w:pos="2960"/>
              </w:tabs>
              <w:ind w:left="106" w:right="98"/>
              <w:rPr>
                <w:rFonts w:ascii="Bookman Old Style" w:hAnsi="Bookman Old Style"/>
              </w:rPr>
            </w:pPr>
            <w:r w:rsidRPr="0046160F">
              <w:rPr>
                <w:rFonts w:ascii="Bookman Old Style" w:hAnsi="Bookman Old Style"/>
              </w:rPr>
              <w:t>If the new produ</w:t>
            </w:r>
            <w:r w:rsidR="00741B5C">
              <w:rPr>
                <w:rFonts w:ascii="Bookman Old Style" w:hAnsi="Bookman Old Style"/>
              </w:rPr>
              <w:t>ct adds to existing</w:t>
            </w:r>
            <w:r w:rsidR="00741B5C">
              <w:rPr>
                <w:rFonts w:ascii="Bookman Old Style" w:hAnsi="Bookman Old Style"/>
              </w:rPr>
              <w:tab/>
              <w:t>turnover</w:t>
            </w:r>
            <w:r w:rsidR="00741B5C">
              <w:rPr>
                <w:rFonts w:ascii="Bookman Old Style" w:hAnsi="Bookman Old Style"/>
              </w:rPr>
              <w:tab/>
              <w:t xml:space="preserve">of </w:t>
            </w:r>
            <w:r w:rsidRPr="0046160F">
              <w:rPr>
                <w:rFonts w:ascii="Bookman Old Style" w:hAnsi="Bookman Old Style"/>
                <w:spacing w:val="-7"/>
              </w:rPr>
              <w:t>the</w:t>
            </w:r>
          </w:p>
          <w:p w14:paraId="5E727531" w14:textId="77777777" w:rsidR="007642BD" w:rsidRPr="0046160F" w:rsidRDefault="005F6F74" w:rsidP="00741B5C">
            <w:pPr>
              <w:pStyle w:val="TableParagraph"/>
              <w:spacing w:line="253" w:lineRule="exact"/>
              <w:ind w:left="106"/>
              <w:rPr>
                <w:rFonts w:ascii="Bookman Old Style" w:hAnsi="Bookman Old Style"/>
              </w:rPr>
            </w:pPr>
            <w:r w:rsidRPr="0046160F">
              <w:rPr>
                <w:rFonts w:ascii="Bookman Old Style" w:hAnsi="Bookman Old Style"/>
              </w:rPr>
              <w:t xml:space="preserve">Company by more than </w:t>
            </w:r>
            <w:r w:rsidR="00741B5C">
              <w:rPr>
                <w:rFonts w:ascii="Bookman Old Style" w:hAnsi="Bookman Old Style"/>
              </w:rPr>
              <w:t>30</w:t>
            </w:r>
            <w:r w:rsidRPr="0046160F">
              <w:rPr>
                <w:rFonts w:ascii="Bookman Old Style" w:hAnsi="Bookman Old Style"/>
              </w:rPr>
              <w:t>%.</w:t>
            </w:r>
          </w:p>
        </w:tc>
      </w:tr>
      <w:tr w:rsidR="007642BD" w:rsidRPr="0046160F" w14:paraId="334F284E" w14:textId="77777777">
        <w:trPr>
          <w:trHeight w:val="1094"/>
        </w:trPr>
        <w:tc>
          <w:tcPr>
            <w:tcW w:w="778" w:type="dxa"/>
          </w:tcPr>
          <w:p w14:paraId="68BD18AC" w14:textId="77777777" w:rsidR="007642BD" w:rsidRPr="0046160F" w:rsidRDefault="005F6F74">
            <w:pPr>
              <w:pStyle w:val="TableParagraph"/>
              <w:spacing w:line="273" w:lineRule="exact"/>
              <w:rPr>
                <w:rFonts w:ascii="Bookman Old Style" w:hAnsi="Bookman Old Style"/>
              </w:rPr>
            </w:pPr>
            <w:r w:rsidRPr="0046160F">
              <w:rPr>
                <w:rFonts w:ascii="Bookman Old Style" w:hAnsi="Bookman Old Style"/>
              </w:rPr>
              <w:t>4</w:t>
            </w:r>
          </w:p>
        </w:tc>
        <w:tc>
          <w:tcPr>
            <w:tcW w:w="4984" w:type="dxa"/>
            <w:gridSpan w:val="4"/>
          </w:tcPr>
          <w:p w14:paraId="39687180" w14:textId="77777777" w:rsidR="007642BD" w:rsidRPr="00800940" w:rsidRDefault="005F6F74" w:rsidP="00800940">
            <w:pPr>
              <w:pStyle w:val="NoSpacing"/>
            </w:pPr>
            <w:r w:rsidRPr="00800940">
              <w:t>Awarding, bagging/ receivi</w:t>
            </w:r>
            <w:r w:rsidR="00800940" w:rsidRPr="00800940">
              <w:t>ng, amendment or termination</w:t>
            </w:r>
            <w:r w:rsidR="00800940" w:rsidRPr="00800940">
              <w:tab/>
              <w:t>of</w:t>
            </w:r>
            <w:r w:rsidR="00800940">
              <w:t xml:space="preserve"> awarded/bagged </w:t>
            </w:r>
            <w:r w:rsidRPr="00800940">
              <w:t>orders/contracts not in the normal course of</w:t>
            </w:r>
            <w:r w:rsidR="00800940" w:rsidRPr="00800940">
              <w:t xml:space="preserve"> </w:t>
            </w:r>
            <w:r w:rsidRPr="00800940">
              <w:t>business.</w:t>
            </w:r>
          </w:p>
        </w:tc>
        <w:tc>
          <w:tcPr>
            <w:tcW w:w="3376" w:type="dxa"/>
          </w:tcPr>
          <w:p w14:paraId="76D70E5E" w14:textId="77777777" w:rsidR="007642BD" w:rsidRPr="0046160F" w:rsidRDefault="007642BD">
            <w:pPr>
              <w:pStyle w:val="TableParagraph"/>
              <w:ind w:left="0"/>
              <w:rPr>
                <w:rFonts w:ascii="Bookman Old Style" w:hAnsi="Bookman Old Style"/>
              </w:rPr>
            </w:pPr>
          </w:p>
        </w:tc>
      </w:tr>
      <w:tr w:rsidR="007642BD" w:rsidRPr="0046160F" w14:paraId="175F379A" w14:textId="77777777">
        <w:trPr>
          <w:trHeight w:val="1094"/>
        </w:trPr>
        <w:tc>
          <w:tcPr>
            <w:tcW w:w="778" w:type="dxa"/>
          </w:tcPr>
          <w:p w14:paraId="7ECA116C" w14:textId="77777777" w:rsidR="007642BD" w:rsidRPr="0046160F" w:rsidRDefault="007642BD">
            <w:pPr>
              <w:pStyle w:val="TableParagraph"/>
              <w:ind w:left="0"/>
              <w:rPr>
                <w:rFonts w:ascii="Bookman Old Style" w:hAnsi="Bookman Old Style"/>
              </w:rPr>
            </w:pPr>
          </w:p>
        </w:tc>
        <w:tc>
          <w:tcPr>
            <w:tcW w:w="641" w:type="dxa"/>
          </w:tcPr>
          <w:p w14:paraId="290B5B51"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4.1</w:t>
            </w:r>
          </w:p>
        </w:tc>
        <w:tc>
          <w:tcPr>
            <w:tcW w:w="4343" w:type="dxa"/>
            <w:gridSpan w:val="3"/>
          </w:tcPr>
          <w:p w14:paraId="33BAE84D"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Awarding of order(s)/contract(s)</w:t>
            </w:r>
          </w:p>
        </w:tc>
        <w:tc>
          <w:tcPr>
            <w:tcW w:w="3376" w:type="dxa"/>
          </w:tcPr>
          <w:p w14:paraId="246E9C74" w14:textId="77777777" w:rsidR="007642BD" w:rsidRPr="0046160F" w:rsidRDefault="005F6F74">
            <w:pPr>
              <w:pStyle w:val="TableParagraph"/>
              <w:ind w:left="106" w:right="97"/>
              <w:jc w:val="both"/>
              <w:rPr>
                <w:rFonts w:ascii="Bookman Old Style" w:hAnsi="Bookman Old Style"/>
              </w:rPr>
            </w:pPr>
            <w:r w:rsidRPr="0046160F">
              <w:rPr>
                <w:rFonts w:ascii="Bookman Old Style" w:hAnsi="Bookman Old Style"/>
              </w:rPr>
              <w:t xml:space="preserve">Value above Rs. </w:t>
            </w:r>
            <w:r w:rsidR="003570EB">
              <w:rPr>
                <w:rFonts w:ascii="Bookman Old Style" w:hAnsi="Bookman Old Style"/>
              </w:rPr>
              <w:t>5</w:t>
            </w:r>
            <w:r w:rsidRPr="0046160F">
              <w:rPr>
                <w:rFonts w:ascii="Bookman Old Style" w:hAnsi="Bookman Old Style"/>
              </w:rPr>
              <w:t xml:space="preserve"> Cr per purchase order/contract, which are not in normal course of</w:t>
            </w:r>
          </w:p>
          <w:p w14:paraId="4274D6BF" w14:textId="77777777" w:rsidR="007642BD" w:rsidRPr="0046160F" w:rsidRDefault="005F6F74">
            <w:pPr>
              <w:pStyle w:val="TableParagraph"/>
              <w:spacing w:line="256" w:lineRule="exact"/>
              <w:ind w:left="106"/>
              <w:rPr>
                <w:rFonts w:ascii="Bookman Old Style" w:hAnsi="Bookman Old Style"/>
              </w:rPr>
            </w:pPr>
            <w:r w:rsidRPr="0046160F">
              <w:rPr>
                <w:rFonts w:ascii="Bookman Old Style" w:hAnsi="Bookman Old Style"/>
              </w:rPr>
              <w:t>business.</w:t>
            </w:r>
          </w:p>
        </w:tc>
      </w:tr>
      <w:tr w:rsidR="007642BD" w:rsidRPr="0046160F" w14:paraId="0FD19772" w14:textId="77777777">
        <w:trPr>
          <w:trHeight w:val="820"/>
        </w:trPr>
        <w:tc>
          <w:tcPr>
            <w:tcW w:w="778" w:type="dxa"/>
          </w:tcPr>
          <w:p w14:paraId="3AE4DD19" w14:textId="77777777" w:rsidR="007642BD" w:rsidRPr="0046160F" w:rsidRDefault="007642BD">
            <w:pPr>
              <w:pStyle w:val="TableParagraph"/>
              <w:ind w:left="0"/>
              <w:rPr>
                <w:rFonts w:ascii="Bookman Old Style" w:hAnsi="Bookman Old Style"/>
              </w:rPr>
            </w:pPr>
          </w:p>
        </w:tc>
        <w:tc>
          <w:tcPr>
            <w:tcW w:w="641" w:type="dxa"/>
          </w:tcPr>
          <w:p w14:paraId="7902CCDD"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4.2</w:t>
            </w:r>
          </w:p>
        </w:tc>
        <w:tc>
          <w:tcPr>
            <w:tcW w:w="4343" w:type="dxa"/>
            <w:gridSpan w:val="3"/>
          </w:tcPr>
          <w:p w14:paraId="7B7A30BE"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Bagging/Receiving of orders/contracts</w:t>
            </w:r>
          </w:p>
        </w:tc>
        <w:tc>
          <w:tcPr>
            <w:tcW w:w="3376" w:type="dxa"/>
          </w:tcPr>
          <w:p w14:paraId="19ACEFF9" w14:textId="77777777" w:rsidR="007642BD" w:rsidRPr="0046160F" w:rsidRDefault="005F6F74">
            <w:pPr>
              <w:pStyle w:val="TableParagraph"/>
              <w:ind w:left="106"/>
              <w:rPr>
                <w:rFonts w:ascii="Bookman Old Style" w:hAnsi="Bookman Old Style"/>
              </w:rPr>
            </w:pPr>
            <w:r w:rsidRPr="0046160F">
              <w:rPr>
                <w:rFonts w:ascii="Bookman Old Style" w:hAnsi="Bookman Old Style"/>
              </w:rPr>
              <w:t xml:space="preserve">Value above Rs. </w:t>
            </w:r>
            <w:r w:rsidR="003C6302">
              <w:rPr>
                <w:rFonts w:ascii="Bookman Old Style" w:hAnsi="Bookman Old Style"/>
              </w:rPr>
              <w:t>5</w:t>
            </w:r>
            <w:r w:rsidRPr="0046160F">
              <w:rPr>
                <w:rFonts w:ascii="Bookman Old Style" w:hAnsi="Bookman Old Style"/>
              </w:rPr>
              <w:t xml:space="preserve"> Cr per sale order/contract, which are not in</w:t>
            </w:r>
          </w:p>
          <w:p w14:paraId="1A7EDC2E" w14:textId="77777777" w:rsidR="007642BD" w:rsidRPr="0046160F" w:rsidRDefault="005F6F74">
            <w:pPr>
              <w:pStyle w:val="TableParagraph"/>
              <w:spacing w:line="256" w:lineRule="exact"/>
              <w:ind w:left="106"/>
              <w:rPr>
                <w:rFonts w:ascii="Bookman Old Style" w:hAnsi="Bookman Old Style"/>
              </w:rPr>
            </w:pPr>
            <w:r w:rsidRPr="0046160F">
              <w:rPr>
                <w:rFonts w:ascii="Bookman Old Style" w:hAnsi="Bookman Old Style"/>
              </w:rPr>
              <w:t>normal course of business.</w:t>
            </w:r>
          </w:p>
        </w:tc>
      </w:tr>
      <w:tr w:rsidR="007642BD" w:rsidRPr="0046160F" w14:paraId="733C942D" w14:textId="77777777">
        <w:trPr>
          <w:trHeight w:val="1227"/>
        </w:trPr>
        <w:tc>
          <w:tcPr>
            <w:tcW w:w="778" w:type="dxa"/>
            <w:vMerge w:val="restart"/>
          </w:tcPr>
          <w:p w14:paraId="76ABB5DF" w14:textId="77777777" w:rsidR="007642BD" w:rsidRPr="0046160F" w:rsidRDefault="007642BD">
            <w:pPr>
              <w:pStyle w:val="TableParagraph"/>
              <w:ind w:left="0"/>
              <w:rPr>
                <w:rFonts w:ascii="Bookman Old Style" w:hAnsi="Bookman Old Style"/>
              </w:rPr>
            </w:pPr>
          </w:p>
        </w:tc>
        <w:tc>
          <w:tcPr>
            <w:tcW w:w="641" w:type="dxa"/>
            <w:tcBorders>
              <w:bottom w:val="nil"/>
            </w:tcBorders>
          </w:tcPr>
          <w:p w14:paraId="346D1476"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4.3</w:t>
            </w:r>
          </w:p>
        </w:tc>
        <w:tc>
          <w:tcPr>
            <w:tcW w:w="4343" w:type="dxa"/>
            <w:gridSpan w:val="3"/>
            <w:tcBorders>
              <w:bottom w:val="nil"/>
            </w:tcBorders>
          </w:tcPr>
          <w:p w14:paraId="57B6D4CC" w14:textId="77777777" w:rsidR="007642BD" w:rsidRPr="0046160F" w:rsidRDefault="005F6F74">
            <w:pPr>
              <w:pStyle w:val="TableParagraph"/>
              <w:ind w:right="1263"/>
              <w:rPr>
                <w:rFonts w:ascii="Bookman Old Style" w:hAnsi="Bookman Old Style"/>
              </w:rPr>
            </w:pPr>
            <w:r w:rsidRPr="0046160F">
              <w:rPr>
                <w:rFonts w:ascii="Bookman Old Style" w:hAnsi="Bookman Old Style"/>
              </w:rPr>
              <w:t>Amendment or termination of orders/contracts</w:t>
            </w:r>
          </w:p>
        </w:tc>
        <w:tc>
          <w:tcPr>
            <w:tcW w:w="3376" w:type="dxa"/>
            <w:tcBorders>
              <w:bottom w:val="nil"/>
            </w:tcBorders>
          </w:tcPr>
          <w:p w14:paraId="1C0E7F76" w14:textId="77777777" w:rsidR="007642BD" w:rsidRPr="0046160F" w:rsidRDefault="005F6F74" w:rsidP="003C6302">
            <w:pPr>
              <w:pStyle w:val="TableParagraph"/>
              <w:ind w:left="538" w:right="97" w:hanging="432"/>
              <w:jc w:val="both"/>
              <w:rPr>
                <w:rFonts w:ascii="Bookman Old Style" w:hAnsi="Bookman Old Style"/>
              </w:rPr>
            </w:pPr>
            <w:r w:rsidRPr="0046160F">
              <w:rPr>
                <w:rFonts w:ascii="Bookman Old Style" w:hAnsi="Bookman Old Style"/>
              </w:rPr>
              <w:t xml:space="preserve">a) Amendment worth Rs. </w:t>
            </w:r>
            <w:r w:rsidR="003C6302">
              <w:rPr>
                <w:rFonts w:ascii="Bookman Old Style" w:hAnsi="Bookman Old Style"/>
              </w:rPr>
              <w:t>5</w:t>
            </w:r>
            <w:r w:rsidRPr="0046160F">
              <w:rPr>
                <w:rFonts w:ascii="Bookman Old Style" w:hAnsi="Bookman Old Style"/>
              </w:rPr>
              <w:t xml:space="preserve"> Cr per order /contract, which are not in normal course of business.</w:t>
            </w:r>
          </w:p>
        </w:tc>
      </w:tr>
      <w:tr w:rsidR="007642BD" w:rsidRPr="0046160F" w14:paraId="236DC663" w14:textId="77777777">
        <w:trPr>
          <w:trHeight w:val="1496"/>
        </w:trPr>
        <w:tc>
          <w:tcPr>
            <w:tcW w:w="778" w:type="dxa"/>
            <w:vMerge/>
            <w:tcBorders>
              <w:top w:val="nil"/>
            </w:tcBorders>
          </w:tcPr>
          <w:p w14:paraId="760D7908" w14:textId="77777777" w:rsidR="007642BD" w:rsidRPr="0046160F" w:rsidRDefault="007642BD">
            <w:pPr>
              <w:rPr>
                <w:rFonts w:ascii="Bookman Old Style" w:hAnsi="Bookman Old Style"/>
                <w:sz w:val="2"/>
                <w:szCs w:val="2"/>
              </w:rPr>
            </w:pPr>
          </w:p>
        </w:tc>
        <w:tc>
          <w:tcPr>
            <w:tcW w:w="641" w:type="dxa"/>
            <w:tcBorders>
              <w:top w:val="nil"/>
            </w:tcBorders>
          </w:tcPr>
          <w:p w14:paraId="7DE91D51" w14:textId="77777777" w:rsidR="007642BD" w:rsidRPr="0046160F" w:rsidRDefault="007642BD">
            <w:pPr>
              <w:pStyle w:val="TableParagraph"/>
              <w:ind w:left="0"/>
              <w:rPr>
                <w:rFonts w:ascii="Bookman Old Style" w:hAnsi="Bookman Old Style"/>
              </w:rPr>
            </w:pPr>
          </w:p>
        </w:tc>
        <w:tc>
          <w:tcPr>
            <w:tcW w:w="4343" w:type="dxa"/>
            <w:gridSpan w:val="3"/>
            <w:tcBorders>
              <w:top w:val="nil"/>
            </w:tcBorders>
          </w:tcPr>
          <w:p w14:paraId="73169E8A" w14:textId="77777777" w:rsidR="007642BD" w:rsidRPr="0046160F" w:rsidRDefault="007642BD">
            <w:pPr>
              <w:pStyle w:val="TableParagraph"/>
              <w:ind w:left="0"/>
              <w:rPr>
                <w:rFonts w:ascii="Bookman Old Style" w:hAnsi="Bookman Old Style"/>
              </w:rPr>
            </w:pPr>
          </w:p>
        </w:tc>
        <w:tc>
          <w:tcPr>
            <w:tcW w:w="3376" w:type="dxa"/>
            <w:tcBorders>
              <w:top w:val="nil"/>
            </w:tcBorders>
          </w:tcPr>
          <w:p w14:paraId="45CD068C" w14:textId="77777777" w:rsidR="007642BD" w:rsidRPr="0046160F" w:rsidRDefault="005F6F74">
            <w:pPr>
              <w:pStyle w:val="TableParagraph"/>
              <w:spacing w:before="128"/>
              <w:ind w:left="538" w:right="96" w:hanging="432"/>
              <w:jc w:val="both"/>
              <w:rPr>
                <w:rFonts w:ascii="Bookman Old Style" w:hAnsi="Bookman Old Style"/>
              </w:rPr>
            </w:pPr>
            <w:r w:rsidRPr="0046160F">
              <w:rPr>
                <w:rFonts w:ascii="Bookman Old Style" w:hAnsi="Bookman Old Style"/>
              </w:rPr>
              <w:t>b) Termination of orders / contracts which are not in normal course of business for values defined in 4.1</w:t>
            </w:r>
          </w:p>
          <w:p w14:paraId="658110C8" w14:textId="77777777" w:rsidR="007642BD" w:rsidRPr="0046160F" w:rsidRDefault="005F6F74">
            <w:pPr>
              <w:pStyle w:val="TableParagraph"/>
              <w:spacing w:line="255" w:lineRule="exact"/>
              <w:ind w:left="538"/>
              <w:jc w:val="both"/>
              <w:rPr>
                <w:rFonts w:ascii="Bookman Old Style" w:hAnsi="Bookman Old Style"/>
              </w:rPr>
            </w:pPr>
            <w:r w:rsidRPr="0046160F">
              <w:rPr>
                <w:rFonts w:ascii="Bookman Old Style" w:hAnsi="Bookman Old Style"/>
              </w:rPr>
              <w:t>and 4.2 above.</w:t>
            </w:r>
          </w:p>
        </w:tc>
      </w:tr>
      <w:tr w:rsidR="007642BD" w:rsidRPr="0046160F" w14:paraId="215DA0A3" w14:textId="77777777">
        <w:trPr>
          <w:trHeight w:val="275"/>
        </w:trPr>
        <w:tc>
          <w:tcPr>
            <w:tcW w:w="778" w:type="dxa"/>
          </w:tcPr>
          <w:p w14:paraId="456095DD" w14:textId="77777777" w:rsidR="007642BD" w:rsidRPr="0046160F" w:rsidRDefault="005F6F74">
            <w:pPr>
              <w:pStyle w:val="TableParagraph"/>
              <w:spacing w:line="256" w:lineRule="exact"/>
              <w:rPr>
                <w:rFonts w:ascii="Bookman Old Style" w:hAnsi="Bookman Old Style"/>
              </w:rPr>
            </w:pPr>
            <w:r w:rsidRPr="0046160F">
              <w:rPr>
                <w:rFonts w:ascii="Bookman Old Style" w:hAnsi="Bookman Old Style"/>
              </w:rPr>
              <w:t>5</w:t>
            </w:r>
          </w:p>
        </w:tc>
        <w:tc>
          <w:tcPr>
            <w:tcW w:w="4164" w:type="dxa"/>
            <w:gridSpan w:val="2"/>
            <w:tcBorders>
              <w:right w:val="nil"/>
            </w:tcBorders>
          </w:tcPr>
          <w:p w14:paraId="25620738" w14:textId="77777777" w:rsidR="007642BD" w:rsidRPr="0046160F" w:rsidRDefault="005F6F74">
            <w:pPr>
              <w:pStyle w:val="TableParagraph"/>
              <w:tabs>
                <w:tab w:val="left" w:pos="1508"/>
                <w:tab w:val="left" w:pos="2150"/>
                <w:tab w:val="left" w:pos="2786"/>
              </w:tabs>
              <w:spacing w:line="256" w:lineRule="exact"/>
              <w:rPr>
                <w:rFonts w:ascii="Bookman Old Style" w:hAnsi="Bookman Old Style"/>
              </w:rPr>
            </w:pPr>
            <w:r w:rsidRPr="0046160F">
              <w:rPr>
                <w:rFonts w:ascii="Bookman Old Style" w:hAnsi="Bookman Old Style"/>
              </w:rPr>
              <w:t>Agreements</w:t>
            </w:r>
            <w:r w:rsidRPr="0046160F">
              <w:rPr>
                <w:rFonts w:ascii="Bookman Old Style" w:hAnsi="Bookman Old Style"/>
              </w:rPr>
              <w:tab/>
              <w:t>(viz.</w:t>
            </w:r>
            <w:r w:rsidRPr="0046160F">
              <w:rPr>
                <w:rFonts w:ascii="Bookman Old Style" w:hAnsi="Bookman Old Style"/>
              </w:rPr>
              <w:tab/>
              <w:t>loan</w:t>
            </w:r>
            <w:r w:rsidRPr="0046160F">
              <w:rPr>
                <w:rFonts w:ascii="Bookman Old Style" w:hAnsi="Bookman Old Style"/>
              </w:rPr>
              <w:tab/>
              <w:t>agreement(s)</w:t>
            </w:r>
          </w:p>
        </w:tc>
        <w:tc>
          <w:tcPr>
            <w:tcW w:w="492" w:type="dxa"/>
            <w:tcBorders>
              <w:left w:val="nil"/>
              <w:right w:val="nil"/>
            </w:tcBorders>
          </w:tcPr>
          <w:p w14:paraId="3CBBB135" w14:textId="77777777" w:rsidR="007642BD" w:rsidRPr="0046160F" w:rsidRDefault="005F6F74">
            <w:pPr>
              <w:pStyle w:val="TableParagraph"/>
              <w:spacing w:line="256" w:lineRule="exact"/>
              <w:ind w:left="112"/>
              <w:rPr>
                <w:rFonts w:ascii="Bookman Old Style" w:hAnsi="Bookman Old Style"/>
              </w:rPr>
            </w:pPr>
            <w:r w:rsidRPr="0046160F">
              <w:rPr>
                <w:rFonts w:ascii="Bookman Old Style" w:hAnsi="Bookman Old Style"/>
              </w:rPr>
              <w:t>(as</w:t>
            </w:r>
          </w:p>
        </w:tc>
        <w:tc>
          <w:tcPr>
            <w:tcW w:w="328" w:type="dxa"/>
            <w:tcBorders>
              <w:left w:val="nil"/>
            </w:tcBorders>
          </w:tcPr>
          <w:p w14:paraId="078A0B22" w14:textId="77777777" w:rsidR="007642BD" w:rsidRPr="0046160F" w:rsidRDefault="005F6F74">
            <w:pPr>
              <w:pStyle w:val="TableParagraph"/>
              <w:spacing w:line="256" w:lineRule="exact"/>
              <w:ind w:left="111"/>
              <w:rPr>
                <w:rFonts w:ascii="Bookman Old Style" w:hAnsi="Bookman Old Style"/>
              </w:rPr>
            </w:pPr>
            <w:r w:rsidRPr="0046160F">
              <w:rPr>
                <w:rFonts w:ascii="Bookman Old Style" w:hAnsi="Bookman Old Style"/>
              </w:rPr>
              <w:t>a</w:t>
            </w:r>
          </w:p>
        </w:tc>
        <w:tc>
          <w:tcPr>
            <w:tcW w:w="3376" w:type="dxa"/>
          </w:tcPr>
          <w:p w14:paraId="55D9D8C3" w14:textId="77777777" w:rsidR="007642BD" w:rsidRPr="0046160F" w:rsidRDefault="005F6F74">
            <w:pPr>
              <w:pStyle w:val="TableParagraph"/>
              <w:tabs>
                <w:tab w:val="left" w:pos="1133"/>
                <w:tab w:val="left" w:pos="2504"/>
                <w:tab w:val="left" w:pos="3075"/>
              </w:tabs>
              <w:spacing w:line="256" w:lineRule="exact"/>
              <w:ind w:left="106"/>
              <w:rPr>
                <w:rFonts w:ascii="Bookman Old Style" w:hAnsi="Bookman Old Style"/>
              </w:rPr>
            </w:pPr>
            <w:r w:rsidRPr="0046160F">
              <w:rPr>
                <w:rFonts w:ascii="Bookman Old Style" w:hAnsi="Bookman Old Style"/>
              </w:rPr>
              <w:t>Binding</w:t>
            </w:r>
            <w:r w:rsidRPr="0046160F">
              <w:rPr>
                <w:rFonts w:ascii="Bookman Old Style" w:hAnsi="Bookman Old Style"/>
              </w:rPr>
              <w:tab/>
              <w:t>agreements</w:t>
            </w:r>
            <w:r w:rsidRPr="0046160F">
              <w:rPr>
                <w:rFonts w:ascii="Bookman Old Style" w:hAnsi="Bookman Old Style"/>
              </w:rPr>
              <w:tab/>
              <w:t>not</w:t>
            </w:r>
            <w:r w:rsidRPr="0046160F">
              <w:rPr>
                <w:rFonts w:ascii="Bookman Old Style" w:hAnsi="Bookman Old Style"/>
              </w:rPr>
              <w:tab/>
              <w:t>in</w:t>
            </w:r>
          </w:p>
        </w:tc>
      </w:tr>
    </w:tbl>
    <w:p w14:paraId="1FE840FE" w14:textId="77777777" w:rsidR="007642BD" w:rsidRPr="0046160F" w:rsidRDefault="007642BD">
      <w:pPr>
        <w:spacing w:line="256" w:lineRule="exact"/>
        <w:rPr>
          <w:rFonts w:ascii="Bookman Old Style" w:hAnsi="Bookman Old Style"/>
        </w:rPr>
        <w:sectPr w:rsidR="007642BD" w:rsidRPr="0046160F">
          <w:pgSz w:w="11910" w:h="16840"/>
          <w:pgMar w:top="1480" w:right="1200" w:bottom="280" w:left="1220" w:header="187" w:footer="0" w:gutter="0"/>
          <w:cols w:space="720"/>
        </w:sectPr>
      </w:pPr>
    </w:p>
    <w:p w14:paraId="2C121775" w14:textId="77777777" w:rsidR="007642BD" w:rsidRPr="0046160F" w:rsidRDefault="007642BD">
      <w:pPr>
        <w:pStyle w:val="BodyText"/>
        <w:spacing w:before="7"/>
        <w:rPr>
          <w:rFonts w:ascii="Bookman Old Style" w:hAnsi="Bookman Old Style"/>
          <w:sz w:val="7"/>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41"/>
        <w:gridCol w:w="4343"/>
        <w:gridCol w:w="3376"/>
      </w:tblGrid>
      <w:tr w:rsidR="007642BD" w:rsidRPr="0046160F" w14:paraId="12592A27" w14:textId="77777777">
        <w:trPr>
          <w:trHeight w:val="1091"/>
        </w:trPr>
        <w:tc>
          <w:tcPr>
            <w:tcW w:w="778" w:type="dxa"/>
          </w:tcPr>
          <w:p w14:paraId="4D1AAC69" w14:textId="77777777" w:rsidR="007642BD" w:rsidRPr="0046160F" w:rsidRDefault="007642BD">
            <w:pPr>
              <w:pStyle w:val="TableParagraph"/>
              <w:ind w:left="0"/>
              <w:rPr>
                <w:rFonts w:ascii="Bookman Old Style" w:hAnsi="Bookman Old Style"/>
              </w:rPr>
            </w:pPr>
          </w:p>
        </w:tc>
        <w:tc>
          <w:tcPr>
            <w:tcW w:w="4984" w:type="dxa"/>
            <w:gridSpan w:val="2"/>
          </w:tcPr>
          <w:p w14:paraId="135507DF" w14:textId="77777777" w:rsidR="007642BD" w:rsidRPr="0046160F" w:rsidRDefault="005F6F74">
            <w:pPr>
              <w:pStyle w:val="TableParagraph"/>
              <w:ind w:right="96"/>
              <w:jc w:val="both"/>
              <w:rPr>
                <w:rFonts w:ascii="Bookman Old Style" w:hAnsi="Bookman Old Style"/>
              </w:rPr>
            </w:pPr>
            <w:r w:rsidRPr="0046160F">
              <w:rPr>
                <w:rFonts w:ascii="Bookman Old Style" w:hAnsi="Bookman Old Style"/>
              </w:rPr>
              <w:t xml:space="preserve">borrower) or any other agreement(s) which are binding </w:t>
            </w:r>
            <w:r w:rsidRPr="0046160F">
              <w:rPr>
                <w:rFonts w:ascii="Bookman Old Style" w:hAnsi="Bookman Old Style"/>
                <w:b/>
              </w:rPr>
              <w:t xml:space="preserve">and not in normal course of business) </w:t>
            </w:r>
            <w:r w:rsidRPr="0046160F">
              <w:rPr>
                <w:rFonts w:ascii="Bookman Old Style" w:hAnsi="Bookman Old Style"/>
              </w:rPr>
              <w:t>and revision(s) or amendment(s) or</w:t>
            </w:r>
          </w:p>
          <w:p w14:paraId="401BB3AE" w14:textId="77777777" w:rsidR="007642BD" w:rsidRPr="0046160F" w:rsidRDefault="005F6F74">
            <w:pPr>
              <w:pStyle w:val="TableParagraph"/>
              <w:spacing w:line="254" w:lineRule="exact"/>
              <w:jc w:val="both"/>
              <w:rPr>
                <w:rFonts w:ascii="Bookman Old Style" w:hAnsi="Bookman Old Style"/>
              </w:rPr>
            </w:pPr>
            <w:r w:rsidRPr="0046160F">
              <w:rPr>
                <w:rFonts w:ascii="Bookman Old Style" w:hAnsi="Bookman Old Style"/>
              </w:rPr>
              <w:t>termination(s) thereof.</w:t>
            </w:r>
          </w:p>
        </w:tc>
        <w:tc>
          <w:tcPr>
            <w:tcW w:w="3376" w:type="dxa"/>
          </w:tcPr>
          <w:p w14:paraId="01C8E07F" w14:textId="77777777" w:rsidR="007642BD" w:rsidRPr="0046160F" w:rsidRDefault="005F6F74">
            <w:pPr>
              <w:pStyle w:val="TableParagraph"/>
              <w:ind w:left="106"/>
              <w:rPr>
                <w:rFonts w:ascii="Bookman Old Style" w:hAnsi="Bookman Old Style"/>
              </w:rPr>
            </w:pPr>
            <w:r w:rsidRPr="0046160F">
              <w:rPr>
                <w:rFonts w:ascii="Bookman Old Style" w:hAnsi="Bookman Old Style"/>
              </w:rPr>
              <w:t>normal course of business for value in excess of Rs. 50 Cr.</w:t>
            </w:r>
          </w:p>
        </w:tc>
      </w:tr>
      <w:tr w:rsidR="007642BD" w:rsidRPr="0046160F" w14:paraId="414D2BD3" w14:textId="77777777">
        <w:trPr>
          <w:trHeight w:val="1094"/>
        </w:trPr>
        <w:tc>
          <w:tcPr>
            <w:tcW w:w="778" w:type="dxa"/>
          </w:tcPr>
          <w:p w14:paraId="01B2CEA0" w14:textId="77777777" w:rsidR="007642BD" w:rsidRPr="0046160F" w:rsidRDefault="005F6F74">
            <w:pPr>
              <w:pStyle w:val="TableParagraph"/>
              <w:spacing w:line="273" w:lineRule="exact"/>
              <w:rPr>
                <w:rFonts w:ascii="Bookman Old Style" w:hAnsi="Bookman Old Style"/>
              </w:rPr>
            </w:pPr>
            <w:r w:rsidRPr="0046160F">
              <w:rPr>
                <w:rFonts w:ascii="Bookman Old Style" w:hAnsi="Bookman Old Style"/>
              </w:rPr>
              <w:t>6</w:t>
            </w:r>
          </w:p>
        </w:tc>
        <w:tc>
          <w:tcPr>
            <w:tcW w:w="4984" w:type="dxa"/>
            <w:gridSpan w:val="2"/>
          </w:tcPr>
          <w:p w14:paraId="43AD79EF" w14:textId="77777777" w:rsidR="007642BD" w:rsidRPr="0046160F" w:rsidRDefault="005F6F74">
            <w:pPr>
              <w:pStyle w:val="TableParagraph"/>
              <w:ind w:right="96"/>
              <w:jc w:val="both"/>
              <w:rPr>
                <w:rFonts w:ascii="Bookman Old Style" w:hAnsi="Bookman Old Style"/>
              </w:rPr>
            </w:pPr>
            <w:r w:rsidRPr="0046160F">
              <w:rPr>
                <w:rFonts w:ascii="Bookman Old Style" w:hAnsi="Bookman Old Style"/>
              </w:rPr>
              <w:t>Disruption of operations of any one or more units or division of the Company due to natural calamity (earthquake, flood, fire etc.), force</w:t>
            </w:r>
          </w:p>
          <w:p w14:paraId="712BAD4D" w14:textId="77777777" w:rsidR="007642BD" w:rsidRPr="0046160F" w:rsidRDefault="005F6F74">
            <w:pPr>
              <w:pStyle w:val="TableParagraph"/>
              <w:spacing w:line="254" w:lineRule="exact"/>
              <w:jc w:val="both"/>
              <w:rPr>
                <w:rFonts w:ascii="Bookman Old Style" w:hAnsi="Bookman Old Style"/>
              </w:rPr>
            </w:pPr>
            <w:r w:rsidRPr="0046160F">
              <w:rPr>
                <w:rFonts w:ascii="Bookman Old Style" w:hAnsi="Bookman Old Style"/>
              </w:rPr>
              <w:t>majeure or events such as strikes, lockouts etc.</w:t>
            </w:r>
          </w:p>
        </w:tc>
        <w:tc>
          <w:tcPr>
            <w:tcW w:w="3376" w:type="dxa"/>
          </w:tcPr>
          <w:p w14:paraId="33A44DE5" w14:textId="77777777" w:rsidR="007642BD" w:rsidRPr="0046160F" w:rsidRDefault="007642BD">
            <w:pPr>
              <w:pStyle w:val="TableParagraph"/>
              <w:ind w:left="0"/>
              <w:rPr>
                <w:rFonts w:ascii="Bookman Old Style" w:hAnsi="Bookman Old Style"/>
              </w:rPr>
            </w:pPr>
          </w:p>
        </w:tc>
      </w:tr>
      <w:tr w:rsidR="007642BD" w:rsidRPr="0046160F" w14:paraId="52381D3D" w14:textId="77777777">
        <w:trPr>
          <w:trHeight w:val="546"/>
        </w:trPr>
        <w:tc>
          <w:tcPr>
            <w:tcW w:w="778" w:type="dxa"/>
          </w:tcPr>
          <w:p w14:paraId="48970B21" w14:textId="77777777" w:rsidR="007642BD" w:rsidRPr="0046160F" w:rsidRDefault="007642BD">
            <w:pPr>
              <w:pStyle w:val="TableParagraph"/>
              <w:ind w:left="0"/>
              <w:rPr>
                <w:rFonts w:ascii="Bookman Old Style" w:hAnsi="Bookman Old Style"/>
              </w:rPr>
            </w:pPr>
          </w:p>
        </w:tc>
        <w:tc>
          <w:tcPr>
            <w:tcW w:w="641" w:type="dxa"/>
          </w:tcPr>
          <w:p w14:paraId="6592C3C8"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6.1</w:t>
            </w:r>
          </w:p>
        </w:tc>
        <w:tc>
          <w:tcPr>
            <w:tcW w:w="4343" w:type="dxa"/>
          </w:tcPr>
          <w:p w14:paraId="4A6DC4D8"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At the time of occurrence</w:t>
            </w:r>
          </w:p>
        </w:tc>
        <w:tc>
          <w:tcPr>
            <w:tcW w:w="3376" w:type="dxa"/>
          </w:tcPr>
          <w:p w14:paraId="70256F9A" w14:textId="77777777" w:rsidR="007642BD" w:rsidRPr="0046160F" w:rsidRDefault="005F6F74">
            <w:pPr>
              <w:pStyle w:val="TableParagraph"/>
              <w:spacing w:line="271" w:lineRule="exact"/>
              <w:ind w:left="106"/>
              <w:rPr>
                <w:rFonts w:ascii="Bookman Old Style" w:hAnsi="Bookman Old Style"/>
              </w:rPr>
            </w:pPr>
            <w:r w:rsidRPr="0046160F">
              <w:rPr>
                <w:rFonts w:ascii="Bookman Old Style" w:hAnsi="Bookman Old Style"/>
              </w:rPr>
              <w:t>Where the disruption continues</w:t>
            </w:r>
          </w:p>
          <w:p w14:paraId="67375EAE" w14:textId="77777777" w:rsidR="007642BD" w:rsidRPr="0046160F" w:rsidRDefault="005F6F74" w:rsidP="00001B56">
            <w:pPr>
              <w:pStyle w:val="TableParagraph"/>
              <w:spacing w:line="256" w:lineRule="exact"/>
              <w:ind w:left="106"/>
              <w:rPr>
                <w:rFonts w:ascii="Bookman Old Style" w:hAnsi="Bookman Old Style"/>
              </w:rPr>
            </w:pPr>
            <w:r w:rsidRPr="0046160F">
              <w:rPr>
                <w:rFonts w:ascii="Bookman Old Style" w:hAnsi="Bookman Old Style"/>
              </w:rPr>
              <w:t xml:space="preserve">for </w:t>
            </w:r>
            <w:r w:rsidR="00001B56">
              <w:rPr>
                <w:rFonts w:ascii="Bookman Old Style" w:hAnsi="Bookman Old Style"/>
              </w:rPr>
              <w:t>90</w:t>
            </w:r>
            <w:r w:rsidRPr="0046160F">
              <w:rPr>
                <w:rFonts w:ascii="Bookman Old Style" w:hAnsi="Bookman Old Style"/>
              </w:rPr>
              <w:t xml:space="preserve"> days or more.</w:t>
            </w:r>
          </w:p>
        </w:tc>
      </w:tr>
      <w:tr w:rsidR="007642BD" w:rsidRPr="0046160F" w14:paraId="678E89AB" w14:textId="77777777">
        <w:trPr>
          <w:trHeight w:val="820"/>
        </w:trPr>
        <w:tc>
          <w:tcPr>
            <w:tcW w:w="778" w:type="dxa"/>
          </w:tcPr>
          <w:p w14:paraId="4DC699CE" w14:textId="77777777" w:rsidR="007642BD" w:rsidRPr="0046160F" w:rsidRDefault="007642BD">
            <w:pPr>
              <w:pStyle w:val="TableParagraph"/>
              <w:ind w:left="0"/>
              <w:rPr>
                <w:rFonts w:ascii="Bookman Old Style" w:hAnsi="Bookman Old Style"/>
              </w:rPr>
            </w:pPr>
          </w:p>
        </w:tc>
        <w:tc>
          <w:tcPr>
            <w:tcW w:w="641" w:type="dxa"/>
          </w:tcPr>
          <w:p w14:paraId="57075C36"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6.2</w:t>
            </w:r>
          </w:p>
        </w:tc>
        <w:tc>
          <w:tcPr>
            <w:tcW w:w="4343" w:type="dxa"/>
          </w:tcPr>
          <w:p w14:paraId="50695E6E" w14:textId="77777777" w:rsidR="007642BD" w:rsidRPr="0046160F" w:rsidRDefault="005F6F74">
            <w:pPr>
              <w:pStyle w:val="TableParagraph"/>
              <w:ind w:right="741"/>
              <w:rPr>
                <w:rFonts w:ascii="Bookman Old Style" w:hAnsi="Bookman Old Style"/>
              </w:rPr>
            </w:pPr>
            <w:r w:rsidRPr="0046160F">
              <w:rPr>
                <w:rFonts w:ascii="Bookman Old Style" w:hAnsi="Bookman Old Style"/>
              </w:rPr>
              <w:t>Regularly, till complete normalcy is restored.</w:t>
            </w:r>
          </w:p>
        </w:tc>
        <w:tc>
          <w:tcPr>
            <w:tcW w:w="3376" w:type="dxa"/>
          </w:tcPr>
          <w:p w14:paraId="7558817E" w14:textId="77777777" w:rsidR="007642BD" w:rsidRPr="0046160F" w:rsidRDefault="005F6F74">
            <w:pPr>
              <w:pStyle w:val="TableParagraph"/>
              <w:spacing w:line="271" w:lineRule="exact"/>
              <w:ind w:left="106"/>
              <w:rPr>
                <w:rFonts w:ascii="Bookman Old Style" w:hAnsi="Bookman Old Style"/>
              </w:rPr>
            </w:pPr>
            <w:r w:rsidRPr="0046160F">
              <w:rPr>
                <w:rFonts w:ascii="Bookman Old Style" w:hAnsi="Bookman Old Style"/>
              </w:rPr>
              <w:t>At a frequency of 120 days or</w:t>
            </w:r>
          </w:p>
          <w:p w14:paraId="5F6CAF50" w14:textId="77777777" w:rsidR="007642BD" w:rsidRPr="0046160F" w:rsidRDefault="005F6F74">
            <w:pPr>
              <w:pStyle w:val="TableParagraph"/>
              <w:tabs>
                <w:tab w:val="left" w:pos="708"/>
                <w:tab w:val="left" w:pos="1967"/>
                <w:tab w:val="left" w:pos="2463"/>
              </w:tabs>
              <w:spacing w:before="1" w:line="270" w:lineRule="atLeast"/>
              <w:ind w:left="106" w:right="97"/>
              <w:rPr>
                <w:rFonts w:ascii="Bookman Old Style" w:hAnsi="Bookman Old Style"/>
              </w:rPr>
            </w:pPr>
            <w:r w:rsidRPr="0046160F">
              <w:rPr>
                <w:rFonts w:ascii="Bookman Old Style" w:hAnsi="Bookman Old Style"/>
              </w:rPr>
              <w:t>till</w:t>
            </w:r>
            <w:r w:rsidRPr="0046160F">
              <w:rPr>
                <w:rFonts w:ascii="Bookman Old Style" w:hAnsi="Bookman Old Style"/>
              </w:rPr>
              <w:tab/>
              <w:t>normalcy</w:t>
            </w:r>
            <w:r w:rsidRPr="0046160F">
              <w:rPr>
                <w:rFonts w:ascii="Bookman Old Style" w:hAnsi="Bookman Old Style"/>
              </w:rPr>
              <w:tab/>
              <w:t>is</w:t>
            </w:r>
            <w:r w:rsidRPr="0046160F">
              <w:rPr>
                <w:rFonts w:ascii="Bookman Old Style" w:hAnsi="Bookman Old Style"/>
              </w:rPr>
              <w:tab/>
            </w:r>
            <w:r w:rsidRPr="0046160F">
              <w:rPr>
                <w:rFonts w:ascii="Bookman Old Style" w:hAnsi="Bookman Old Style"/>
                <w:spacing w:val="-3"/>
              </w:rPr>
              <w:t xml:space="preserve">restored </w:t>
            </w:r>
            <w:r w:rsidRPr="0046160F">
              <w:rPr>
                <w:rFonts w:ascii="Bookman Old Style" w:hAnsi="Bookman Old Style"/>
              </w:rPr>
              <w:t>whichever is</w:t>
            </w:r>
            <w:r w:rsidRPr="0046160F">
              <w:rPr>
                <w:rFonts w:ascii="Bookman Old Style" w:hAnsi="Bookman Old Style"/>
                <w:spacing w:val="-1"/>
              </w:rPr>
              <w:t xml:space="preserve"> </w:t>
            </w:r>
            <w:r w:rsidRPr="0046160F">
              <w:rPr>
                <w:rFonts w:ascii="Bookman Old Style" w:hAnsi="Bookman Old Style"/>
              </w:rPr>
              <w:t>earlier</w:t>
            </w:r>
          </w:p>
        </w:tc>
      </w:tr>
      <w:tr w:rsidR="007642BD" w:rsidRPr="0046160F" w14:paraId="5D5A7431" w14:textId="77777777">
        <w:trPr>
          <w:trHeight w:val="1094"/>
        </w:trPr>
        <w:tc>
          <w:tcPr>
            <w:tcW w:w="778" w:type="dxa"/>
          </w:tcPr>
          <w:p w14:paraId="62445DC1"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7</w:t>
            </w:r>
          </w:p>
        </w:tc>
        <w:tc>
          <w:tcPr>
            <w:tcW w:w="4984" w:type="dxa"/>
            <w:gridSpan w:val="2"/>
          </w:tcPr>
          <w:p w14:paraId="73CD9FE2" w14:textId="77777777" w:rsidR="007642BD" w:rsidRPr="0046160F" w:rsidRDefault="005F6F74">
            <w:pPr>
              <w:pStyle w:val="TableParagraph"/>
              <w:rPr>
                <w:rFonts w:ascii="Bookman Old Style" w:hAnsi="Bookman Old Style"/>
              </w:rPr>
            </w:pPr>
            <w:r w:rsidRPr="0046160F">
              <w:rPr>
                <w:rFonts w:ascii="Bookman Old Style" w:hAnsi="Bookman Old Style"/>
              </w:rPr>
              <w:t>Effect(s) arising out of change in the regulatory framework applicable to the Company.</w:t>
            </w:r>
          </w:p>
        </w:tc>
        <w:tc>
          <w:tcPr>
            <w:tcW w:w="3376" w:type="dxa"/>
          </w:tcPr>
          <w:p w14:paraId="327B9B16" w14:textId="77777777" w:rsidR="007642BD" w:rsidRPr="0046160F" w:rsidRDefault="005F6F74">
            <w:pPr>
              <w:pStyle w:val="TableParagraph"/>
              <w:ind w:left="106" w:right="97"/>
              <w:jc w:val="both"/>
              <w:rPr>
                <w:rFonts w:ascii="Bookman Old Style" w:hAnsi="Bookman Old Style"/>
              </w:rPr>
            </w:pPr>
            <w:r w:rsidRPr="0046160F">
              <w:rPr>
                <w:rFonts w:ascii="Bookman Old Style" w:hAnsi="Bookman Old Style"/>
              </w:rPr>
              <w:t xml:space="preserve">Annual Profit impact equivalent of </w:t>
            </w:r>
            <w:r w:rsidR="007C226A">
              <w:rPr>
                <w:rFonts w:ascii="Bookman Old Style" w:hAnsi="Bookman Old Style"/>
              </w:rPr>
              <w:t>15</w:t>
            </w:r>
            <w:r w:rsidRPr="0046160F">
              <w:rPr>
                <w:rFonts w:ascii="Bookman Old Style" w:hAnsi="Bookman Old Style"/>
              </w:rPr>
              <w:t>% of that of the immediately preceding year or</w:t>
            </w:r>
          </w:p>
          <w:p w14:paraId="4AF969BE" w14:textId="77777777" w:rsidR="007642BD" w:rsidRPr="0046160F" w:rsidRDefault="005F6F74" w:rsidP="007C226A">
            <w:pPr>
              <w:pStyle w:val="TableParagraph"/>
              <w:spacing w:line="256" w:lineRule="exact"/>
              <w:ind w:left="106"/>
              <w:jc w:val="both"/>
              <w:rPr>
                <w:rFonts w:ascii="Bookman Old Style" w:hAnsi="Bookman Old Style"/>
              </w:rPr>
            </w:pPr>
            <w:r w:rsidRPr="0046160F">
              <w:rPr>
                <w:rFonts w:ascii="Bookman Old Style" w:hAnsi="Bookman Old Style"/>
              </w:rPr>
              <w:t xml:space="preserve">Rs. </w:t>
            </w:r>
            <w:r w:rsidR="007C226A">
              <w:rPr>
                <w:rFonts w:ascii="Bookman Old Style" w:hAnsi="Bookman Old Style"/>
              </w:rPr>
              <w:t>15</w:t>
            </w:r>
            <w:r w:rsidRPr="0046160F">
              <w:rPr>
                <w:rFonts w:ascii="Bookman Old Style" w:hAnsi="Bookman Old Style"/>
              </w:rPr>
              <w:t xml:space="preserve"> Cr whichever is higher.</w:t>
            </w:r>
          </w:p>
        </w:tc>
      </w:tr>
      <w:tr w:rsidR="007642BD" w:rsidRPr="0046160F" w14:paraId="73C66A2F" w14:textId="77777777">
        <w:trPr>
          <w:trHeight w:val="546"/>
        </w:trPr>
        <w:tc>
          <w:tcPr>
            <w:tcW w:w="778" w:type="dxa"/>
          </w:tcPr>
          <w:p w14:paraId="7228514B"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8</w:t>
            </w:r>
          </w:p>
        </w:tc>
        <w:tc>
          <w:tcPr>
            <w:tcW w:w="4984" w:type="dxa"/>
            <w:gridSpan w:val="2"/>
          </w:tcPr>
          <w:p w14:paraId="0FC38DC1"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Litigation(s) / dispute(s) / regulatory action(s)</w:t>
            </w:r>
          </w:p>
          <w:p w14:paraId="5C21E0FB" w14:textId="77777777" w:rsidR="007642BD" w:rsidRPr="0046160F" w:rsidRDefault="005F6F74">
            <w:pPr>
              <w:pStyle w:val="TableParagraph"/>
              <w:spacing w:line="256" w:lineRule="exact"/>
              <w:rPr>
                <w:rFonts w:ascii="Bookman Old Style" w:hAnsi="Bookman Old Style"/>
              </w:rPr>
            </w:pPr>
            <w:r w:rsidRPr="0046160F">
              <w:rPr>
                <w:rFonts w:ascii="Bookman Old Style" w:hAnsi="Bookman Old Style"/>
              </w:rPr>
              <w:t>with impact.</w:t>
            </w:r>
          </w:p>
        </w:tc>
        <w:tc>
          <w:tcPr>
            <w:tcW w:w="3376" w:type="dxa"/>
          </w:tcPr>
          <w:p w14:paraId="1AC0DC0C" w14:textId="77777777" w:rsidR="007642BD" w:rsidRPr="0046160F" w:rsidRDefault="007642BD">
            <w:pPr>
              <w:pStyle w:val="TableParagraph"/>
              <w:ind w:left="0"/>
              <w:rPr>
                <w:rFonts w:ascii="Bookman Old Style" w:hAnsi="Bookman Old Style"/>
              </w:rPr>
            </w:pPr>
          </w:p>
        </w:tc>
      </w:tr>
      <w:tr w:rsidR="007642BD" w:rsidRPr="0046160F" w14:paraId="2BE9322F" w14:textId="77777777">
        <w:trPr>
          <w:trHeight w:val="546"/>
        </w:trPr>
        <w:tc>
          <w:tcPr>
            <w:tcW w:w="778" w:type="dxa"/>
          </w:tcPr>
          <w:p w14:paraId="1DE48543" w14:textId="77777777" w:rsidR="007642BD" w:rsidRPr="0046160F" w:rsidRDefault="007642BD">
            <w:pPr>
              <w:pStyle w:val="TableParagraph"/>
              <w:ind w:left="0"/>
              <w:rPr>
                <w:rFonts w:ascii="Bookman Old Style" w:hAnsi="Bookman Old Style"/>
              </w:rPr>
            </w:pPr>
          </w:p>
        </w:tc>
        <w:tc>
          <w:tcPr>
            <w:tcW w:w="641" w:type="dxa"/>
          </w:tcPr>
          <w:p w14:paraId="62D91C4D"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8.1</w:t>
            </w:r>
          </w:p>
        </w:tc>
        <w:tc>
          <w:tcPr>
            <w:tcW w:w="4343" w:type="dxa"/>
          </w:tcPr>
          <w:p w14:paraId="3E1FA252"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At the time of becoming the party</w:t>
            </w:r>
          </w:p>
        </w:tc>
        <w:tc>
          <w:tcPr>
            <w:tcW w:w="3376" w:type="dxa"/>
          </w:tcPr>
          <w:p w14:paraId="5EA2F04A" w14:textId="77777777" w:rsidR="007642BD" w:rsidRPr="0046160F" w:rsidRDefault="0075328A" w:rsidP="00E41AC8">
            <w:pPr>
              <w:pStyle w:val="TableParagraph"/>
              <w:spacing w:line="271" w:lineRule="exact"/>
              <w:ind w:left="106"/>
              <w:rPr>
                <w:rFonts w:ascii="Bookman Old Style" w:hAnsi="Bookman Old Style"/>
              </w:rPr>
            </w:pPr>
            <w:r>
              <w:rPr>
                <w:rFonts w:ascii="Bookman Old Style" w:hAnsi="Bookman Old Style"/>
              </w:rPr>
              <w:t>15% of Turnover or 2</w:t>
            </w:r>
            <w:r w:rsidR="005F6F74" w:rsidRPr="0046160F">
              <w:rPr>
                <w:rFonts w:ascii="Bookman Old Style" w:hAnsi="Bookman Old Style"/>
              </w:rPr>
              <w:t>0% of Net</w:t>
            </w:r>
            <w:r w:rsidR="00E41AC8">
              <w:rPr>
                <w:rFonts w:ascii="Bookman Old Style" w:hAnsi="Bookman Old Style"/>
              </w:rPr>
              <w:t xml:space="preserve"> </w:t>
            </w:r>
            <w:r w:rsidR="005F6F74" w:rsidRPr="0046160F">
              <w:rPr>
                <w:rFonts w:ascii="Bookman Old Style" w:hAnsi="Bookman Old Style"/>
              </w:rPr>
              <w:t>worth, whichever is higher.</w:t>
            </w:r>
          </w:p>
        </w:tc>
      </w:tr>
      <w:tr w:rsidR="007642BD" w:rsidRPr="0046160F" w14:paraId="522D6E4D" w14:textId="77777777">
        <w:trPr>
          <w:trHeight w:val="547"/>
        </w:trPr>
        <w:tc>
          <w:tcPr>
            <w:tcW w:w="778" w:type="dxa"/>
          </w:tcPr>
          <w:p w14:paraId="2C36ECBF" w14:textId="77777777" w:rsidR="007642BD" w:rsidRPr="0046160F" w:rsidRDefault="007642BD">
            <w:pPr>
              <w:pStyle w:val="TableParagraph"/>
              <w:ind w:left="0"/>
              <w:rPr>
                <w:rFonts w:ascii="Bookman Old Style" w:hAnsi="Bookman Old Style"/>
              </w:rPr>
            </w:pPr>
          </w:p>
        </w:tc>
        <w:tc>
          <w:tcPr>
            <w:tcW w:w="641" w:type="dxa"/>
          </w:tcPr>
          <w:p w14:paraId="522533A7"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8.2</w:t>
            </w:r>
          </w:p>
        </w:tc>
        <w:tc>
          <w:tcPr>
            <w:tcW w:w="4343" w:type="dxa"/>
          </w:tcPr>
          <w:p w14:paraId="783B6674"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Regularly till the litigation is concluded or</w:t>
            </w:r>
          </w:p>
          <w:p w14:paraId="19D679B6" w14:textId="77777777" w:rsidR="007642BD" w:rsidRPr="0046160F" w:rsidRDefault="005F6F74">
            <w:pPr>
              <w:pStyle w:val="TableParagraph"/>
              <w:spacing w:line="256" w:lineRule="exact"/>
              <w:rPr>
                <w:rFonts w:ascii="Bookman Old Style" w:hAnsi="Bookman Old Style"/>
              </w:rPr>
            </w:pPr>
            <w:r w:rsidRPr="0046160F">
              <w:rPr>
                <w:rFonts w:ascii="Bookman Old Style" w:hAnsi="Bookman Old Style"/>
              </w:rPr>
              <w:t>dispute is resolved .</w:t>
            </w:r>
          </w:p>
        </w:tc>
        <w:tc>
          <w:tcPr>
            <w:tcW w:w="3376" w:type="dxa"/>
          </w:tcPr>
          <w:p w14:paraId="54080179" w14:textId="77777777" w:rsidR="007642BD" w:rsidRPr="0046160F" w:rsidRDefault="005F6F74">
            <w:pPr>
              <w:pStyle w:val="TableParagraph"/>
              <w:spacing w:line="271" w:lineRule="exact"/>
              <w:ind w:left="106"/>
              <w:rPr>
                <w:rFonts w:ascii="Bookman Old Style" w:hAnsi="Bookman Old Style"/>
              </w:rPr>
            </w:pPr>
            <w:r w:rsidRPr="0046160F">
              <w:rPr>
                <w:rFonts w:ascii="Bookman Old Style" w:hAnsi="Bookman Old Style"/>
              </w:rPr>
              <w:t>At an interval of six months.</w:t>
            </w:r>
          </w:p>
        </w:tc>
      </w:tr>
      <w:tr w:rsidR="007642BD" w:rsidRPr="0046160F" w14:paraId="0FD9FC04" w14:textId="77777777">
        <w:trPr>
          <w:trHeight w:val="820"/>
        </w:trPr>
        <w:tc>
          <w:tcPr>
            <w:tcW w:w="778" w:type="dxa"/>
          </w:tcPr>
          <w:p w14:paraId="33ED56AA"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9</w:t>
            </w:r>
          </w:p>
        </w:tc>
        <w:tc>
          <w:tcPr>
            <w:tcW w:w="4984" w:type="dxa"/>
            <w:gridSpan w:val="2"/>
          </w:tcPr>
          <w:p w14:paraId="332297AB" w14:textId="77777777" w:rsidR="007642BD" w:rsidRPr="0046160F" w:rsidRDefault="005F6F74">
            <w:pPr>
              <w:pStyle w:val="TableParagraph"/>
              <w:rPr>
                <w:rFonts w:ascii="Bookman Old Style" w:hAnsi="Bookman Old Style"/>
              </w:rPr>
            </w:pPr>
            <w:r w:rsidRPr="0046160F">
              <w:rPr>
                <w:rFonts w:ascii="Bookman Old Style" w:hAnsi="Bookman Old Style"/>
              </w:rPr>
              <w:t>Fraud/defaults etc. by directors (other than key managerial personnel) or employees of listed</w:t>
            </w:r>
          </w:p>
          <w:p w14:paraId="512141C7" w14:textId="77777777" w:rsidR="007642BD" w:rsidRPr="0046160F" w:rsidRDefault="005F6F74">
            <w:pPr>
              <w:pStyle w:val="TableParagraph"/>
              <w:spacing w:line="256" w:lineRule="exact"/>
              <w:rPr>
                <w:rFonts w:ascii="Bookman Old Style" w:hAnsi="Bookman Old Style"/>
              </w:rPr>
            </w:pPr>
            <w:r w:rsidRPr="0046160F">
              <w:rPr>
                <w:rFonts w:ascii="Bookman Old Style" w:hAnsi="Bookman Old Style"/>
              </w:rPr>
              <w:t>entity.</w:t>
            </w:r>
          </w:p>
        </w:tc>
        <w:tc>
          <w:tcPr>
            <w:tcW w:w="3376" w:type="dxa"/>
          </w:tcPr>
          <w:p w14:paraId="03E55427" w14:textId="77777777" w:rsidR="007642BD" w:rsidRPr="0046160F" w:rsidRDefault="007642BD">
            <w:pPr>
              <w:pStyle w:val="TableParagraph"/>
              <w:ind w:left="0"/>
              <w:rPr>
                <w:rFonts w:ascii="Bookman Old Style" w:hAnsi="Bookman Old Style"/>
              </w:rPr>
            </w:pPr>
          </w:p>
        </w:tc>
      </w:tr>
      <w:tr w:rsidR="007642BD" w:rsidRPr="0046160F" w14:paraId="0A50F6E5" w14:textId="77777777">
        <w:trPr>
          <w:trHeight w:val="546"/>
        </w:trPr>
        <w:tc>
          <w:tcPr>
            <w:tcW w:w="778" w:type="dxa"/>
          </w:tcPr>
          <w:p w14:paraId="38A5E07F" w14:textId="77777777" w:rsidR="007642BD" w:rsidRPr="0046160F" w:rsidRDefault="007642BD">
            <w:pPr>
              <w:pStyle w:val="TableParagraph"/>
              <w:ind w:left="0"/>
              <w:rPr>
                <w:rFonts w:ascii="Bookman Old Style" w:hAnsi="Bookman Old Style"/>
              </w:rPr>
            </w:pPr>
          </w:p>
        </w:tc>
        <w:tc>
          <w:tcPr>
            <w:tcW w:w="641" w:type="dxa"/>
          </w:tcPr>
          <w:p w14:paraId="4EA24712"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9.1</w:t>
            </w:r>
          </w:p>
        </w:tc>
        <w:tc>
          <w:tcPr>
            <w:tcW w:w="4343" w:type="dxa"/>
          </w:tcPr>
          <w:p w14:paraId="428D5CB3"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At the time of unearthing of fraud or</w:t>
            </w:r>
          </w:p>
          <w:p w14:paraId="442A0CBA" w14:textId="77777777" w:rsidR="007642BD" w:rsidRPr="0046160F" w:rsidRDefault="005F6F74">
            <w:pPr>
              <w:pStyle w:val="TableParagraph"/>
              <w:spacing w:line="256" w:lineRule="exact"/>
              <w:rPr>
                <w:rFonts w:ascii="Bookman Old Style" w:hAnsi="Bookman Old Style"/>
              </w:rPr>
            </w:pPr>
            <w:r w:rsidRPr="0046160F">
              <w:rPr>
                <w:rFonts w:ascii="Bookman Old Style" w:hAnsi="Bookman Old Style"/>
              </w:rPr>
              <w:t>occurrence of the default/arrest</w:t>
            </w:r>
          </w:p>
        </w:tc>
        <w:tc>
          <w:tcPr>
            <w:tcW w:w="3376" w:type="dxa"/>
          </w:tcPr>
          <w:p w14:paraId="1C372346" w14:textId="77777777" w:rsidR="007642BD" w:rsidRPr="0046160F" w:rsidRDefault="005F6F74">
            <w:pPr>
              <w:pStyle w:val="TableParagraph"/>
              <w:spacing w:line="271" w:lineRule="exact"/>
              <w:ind w:left="106"/>
              <w:rPr>
                <w:rFonts w:ascii="Bookman Old Style" w:hAnsi="Bookman Old Style"/>
              </w:rPr>
            </w:pPr>
            <w:r w:rsidRPr="0046160F">
              <w:rPr>
                <w:rFonts w:ascii="Bookman Old Style" w:hAnsi="Bookman Old Style"/>
              </w:rPr>
              <w:t>Fraud/default: Rs 1 Cr or more</w:t>
            </w:r>
          </w:p>
        </w:tc>
      </w:tr>
      <w:tr w:rsidR="007642BD" w:rsidRPr="0046160F" w14:paraId="6DE44CF1" w14:textId="77777777">
        <w:trPr>
          <w:trHeight w:val="820"/>
        </w:trPr>
        <w:tc>
          <w:tcPr>
            <w:tcW w:w="778" w:type="dxa"/>
          </w:tcPr>
          <w:p w14:paraId="5F1C6716" w14:textId="77777777" w:rsidR="007642BD" w:rsidRPr="0046160F" w:rsidRDefault="007642BD">
            <w:pPr>
              <w:pStyle w:val="TableParagraph"/>
              <w:ind w:left="0"/>
              <w:rPr>
                <w:rFonts w:ascii="Bookman Old Style" w:hAnsi="Bookman Old Style"/>
              </w:rPr>
            </w:pPr>
          </w:p>
        </w:tc>
        <w:tc>
          <w:tcPr>
            <w:tcW w:w="641" w:type="dxa"/>
          </w:tcPr>
          <w:p w14:paraId="5FABA429"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9.2</w:t>
            </w:r>
          </w:p>
        </w:tc>
        <w:tc>
          <w:tcPr>
            <w:tcW w:w="4343" w:type="dxa"/>
          </w:tcPr>
          <w:p w14:paraId="56C5ABAF" w14:textId="77777777" w:rsidR="007642BD" w:rsidRPr="0046160F" w:rsidRDefault="005F6F74">
            <w:pPr>
              <w:pStyle w:val="TableParagraph"/>
              <w:tabs>
                <w:tab w:val="left" w:pos="1819"/>
                <w:tab w:val="left" w:pos="3024"/>
                <w:tab w:val="left" w:pos="3726"/>
              </w:tabs>
              <w:spacing w:line="271" w:lineRule="exact"/>
              <w:rPr>
                <w:rFonts w:ascii="Bookman Old Style" w:hAnsi="Bookman Old Style"/>
              </w:rPr>
            </w:pPr>
            <w:r w:rsidRPr="0046160F">
              <w:rPr>
                <w:rFonts w:ascii="Bookman Old Style" w:hAnsi="Bookman Old Style"/>
              </w:rPr>
              <w:t>Subsequently</w:t>
            </w:r>
            <w:r w:rsidRPr="0046160F">
              <w:rPr>
                <w:rFonts w:ascii="Bookman Old Style" w:hAnsi="Bookman Old Style"/>
              </w:rPr>
              <w:tab/>
              <w:t>intimate</w:t>
            </w:r>
            <w:r w:rsidRPr="0046160F">
              <w:rPr>
                <w:rFonts w:ascii="Bookman Old Style" w:hAnsi="Bookman Old Style"/>
              </w:rPr>
              <w:tab/>
              <w:t>the</w:t>
            </w:r>
            <w:r w:rsidRPr="0046160F">
              <w:rPr>
                <w:rFonts w:ascii="Bookman Old Style" w:hAnsi="Bookman Old Style"/>
              </w:rPr>
              <w:tab/>
              <w:t>stock</w:t>
            </w:r>
          </w:p>
          <w:p w14:paraId="78583CE6" w14:textId="77777777" w:rsidR="007642BD" w:rsidRPr="0046160F" w:rsidRDefault="005F6F74">
            <w:pPr>
              <w:pStyle w:val="TableParagraph"/>
              <w:spacing w:line="270" w:lineRule="atLeast"/>
              <w:rPr>
                <w:rFonts w:ascii="Bookman Old Style" w:hAnsi="Bookman Old Style"/>
              </w:rPr>
            </w:pPr>
            <w:r w:rsidRPr="0046160F">
              <w:rPr>
                <w:rFonts w:ascii="Bookman Old Style" w:hAnsi="Bookman Old Style"/>
              </w:rPr>
              <w:t>exchange(s) further details regarding the fraud/default.</w:t>
            </w:r>
          </w:p>
        </w:tc>
        <w:tc>
          <w:tcPr>
            <w:tcW w:w="3376" w:type="dxa"/>
          </w:tcPr>
          <w:p w14:paraId="6C254C12" w14:textId="77777777" w:rsidR="007642BD" w:rsidRPr="0046160F" w:rsidRDefault="005F6F74">
            <w:pPr>
              <w:pStyle w:val="TableParagraph"/>
              <w:spacing w:line="271" w:lineRule="exact"/>
              <w:ind w:left="106"/>
              <w:rPr>
                <w:rFonts w:ascii="Bookman Old Style" w:hAnsi="Bookman Old Style"/>
              </w:rPr>
            </w:pPr>
            <w:r w:rsidRPr="0046160F">
              <w:rPr>
                <w:rFonts w:ascii="Bookman Old Style" w:hAnsi="Bookman Old Style"/>
              </w:rPr>
              <w:t>At a frequency of 90 days.</w:t>
            </w:r>
          </w:p>
        </w:tc>
      </w:tr>
      <w:tr w:rsidR="007642BD" w:rsidRPr="0046160F" w14:paraId="470744B8" w14:textId="77777777">
        <w:trPr>
          <w:trHeight w:val="1092"/>
        </w:trPr>
        <w:tc>
          <w:tcPr>
            <w:tcW w:w="778" w:type="dxa"/>
          </w:tcPr>
          <w:p w14:paraId="6A68A3DF" w14:textId="77777777" w:rsidR="007642BD" w:rsidRPr="0046160F" w:rsidRDefault="005F6F74">
            <w:pPr>
              <w:pStyle w:val="TableParagraph"/>
              <w:spacing w:line="271" w:lineRule="exact"/>
              <w:rPr>
                <w:rFonts w:ascii="Bookman Old Style" w:hAnsi="Bookman Old Style"/>
              </w:rPr>
            </w:pPr>
            <w:r w:rsidRPr="0046160F">
              <w:rPr>
                <w:rFonts w:ascii="Bookman Old Style" w:hAnsi="Bookman Old Style"/>
              </w:rPr>
              <w:t>10</w:t>
            </w:r>
          </w:p>
        </w:tc>
        <w:tc>
          <w:tcPr>
            <w:tcW w:w="4984" w:type="dxa"/>
            <w:gridSpan w:val="2"/>
          </w:tcPr>
          <w:p w14:paraId="4B63989F" w14:textId="77777777" w:rsidR="007642BD" w:rsidRPr="0046160F" w:rsidRDefault="005F6F74">
            <w:pPr>
              <w:pStyle w:val="TableParagraph"/>
              <w:ind w:right="95"/>
              <w:jc w:val="both"/>
              <w:rPr>
                <w:rFonts w:ascii="Bookman Old Style" w:hAnsi="Bookman Old Style"/>
              </w:rPr>
            </w:pPr>
            <w:r w:rsidRPr="0046160F">
              <w:rPr>
                <w:rFonts w:ascii="Bookman Old Style" w:hAnsi="Bookman Old Style"/>
              </w:rPr>
              <w:t>Options to purchase securities (including any Share Based Employee Benefit (SBEB) Scheme) at the time of instituting the scheme</w:t>
            </w:r>
            <w:r w:rsidRPr="0046160F">
              <w:rPr>
                <w:rFonts w:ascii="Bookman Old Style" w:hAnsi="Bookman Old Style"/>
                <w:spacing w:val="48"/>
              </w:rPr>
              <w:t xml:space="preserve"> </w:t>
            </w:r>
            <w:r w:rsidRPr="0046160F">
              <w:rPr>
                <w:rFonts w:ascii="Bookman Old Style" w:hAnsi="Bookman Old Style"/>
              </w:rPr>
              <w:t>after</w:t>
            </w:r>
          </w:p>
          <w:p w14:paraId="46E2FA35" w14:textId="77777777" w:rsidR="007642BD" w:rsidRPr="0046160F" w:rsidRDefault="005F6F74">
            <w:pPr>
              <w:pStyle w:val="TableParagraph"/>
              <w:spacing w:line="253" w:lineRule="exact"/>
              <w:jc w:val="both"/>
              <w:rPr>
                <w:rFonts w:ascii="Bookman Old Style" w:hAnsi="Bookman Old Style"/>
              </w:rPr>
            </w:pPr>
            <w:r w:rsidRPr="0046160F">
              <w:rPr>
                <w:rFonts w:ascii="Bookman Old Style" w:hAnsi="Bookman Old Style"/>
              </w:rPr>
              <w:t>necessary approvals.</w:t>
            </w:r>
          </w:p>
        </w:tc>
        <w:tc>
          <w:tcPr>
            <w:tcW w:w="3376" w:type="dxa"/>
          </w:tcPr>
          <w:p w14:paraId="0CA5930E" w14:textId="77777777" w:rsidR="007642BD" w:rsidRPr="0046160F" w:rsidRDefault="005F6F74">
            <w:pPr>
              <w:pStyle w:val="TableParagraph"/>
              <w:ind w:left="106"/>
              <w:rPr>
                <w:rFonts w:ascii="Bookman Old Style" w:hAnsi="Bookman Old Style"/>
              </w:rPr>
            </w:pPr>
            <w:r w:rsidRPr="0046160F">
              <w:rPr>
                <w:rFonts w:ascii="Bookman Old Style" w:hAnsi="Bookman Old Style"/>
              </w:rPr>
              <w:t>Launch of any scheme after necessary approvals</w:t>
            </w:r>
          </w:p>
        </w:tc>
      </w:tr>
      <w:tr w:rsidR="007642BD" w:rsidRPr="0046160F" w14:paraId="1F649516" w14:textId="77777777">
        <w:trPr>
          <w:trHeight w:val="546"/>
        </w:trPr>
        <w:tc>
          <w:tcPr>
            <w:tcW w:w="778" w:type="dxa"/>
          </w:tcPr>
          <w:p w14:paraId="7CE42F5E" w14:textId="77777777" w:rsidR="007642BD" w:rsidRPr="0046160F" w:rsidRDefault="005F6F74">
            <w:pPr>
              <w:pStyle w:val="TableParagraph"/>
              <w:spacing w:line="273" w:lineRule="exact"/>
              <w:rPr>
                <w:rFonts w:ascii="Bookman Old Style" w:hAnsi="Bookman Old Style"/>
              </w:rPr>
            </w:pPr>
            <w:r w:rsidRPr="0046160F">
              <w:rPr>
                <w:rFonts w:ascii="Bookman Old Style" w:hAnsi="Bookman Old Style"/>
              </w:rPr>
              <w:t>11</w:t>
            </w:r>
          </w:p>
        </w:tc>
        <w:tc>
          <w:tcPr>
            <w:tcW w:w="4984" w:type="dxa"/>
            <w:gridSpan w:val="2"/>
          </w:tcPr>
          <w:p w14:paraId="58FA11E6" w14:textId="77777777" w:rsidR="007642BD" w:rsidRPr="0046160F" w:rsidRDefault="005F6F74">
            <w:pPr>
              <w:pStyle w:val="TableParagraph"/>
              <w:spacing w:line="273" w:lineRule="exact"/>
              <w:rPr>
                <w:rFonts w:ascii="Bookman Old Style" w:hAnsi="Bookman Old Style"/>
              </w:rPr>
            </w:pPr>
            <w:r w:rsidRPr="0046160F">
              <w:rPr>
                <w:rFonts w:ascii="Bookman Old Style" w:hAnsi="Bookman Old Style"/>
              </w:rPr>
              <w:t>Giving of guarantees or indemnity or becoming</w:t>
            </w:r>
          </w:p>
          <w:p w14:paraId="0C8D7C00" w14:textId="77777777" w:rsidR="007642BD" w:rsidRPr="0046160F" w:rsidRDefault="005F6F74">
            <w:pPr>
              <w:pStyle w:val="TableParagraph"/>
              <w:spacing w:line="253" w:lineRule="exact"/>
              <w:rPr>
                <w:rFonts w:ascii="Bookman Old Style" w:hAnsi="Bookman Old Style"/>
              </w:rPr>
            </w:pPr>
            <w:r w:rsidRPr="0046160F">
              <w:rPr>
                <w:rFonts w:ascii="Bookman Old Style" w:hAnsi="Bookman Old Style"/>
              </w:rPr>
              <w:t>a surety for any third party.</w:t>
            </w:r>
          </w:p>
        </w:tc>
        <w:tc>
          <w:tcPr>
            <w:tcW w:w="3376" w:type="dxa"/>
          </w:tcPr>
          <w:p w14:paraId="2ADABE81" w14:textId="77777777" w:rsidR="007642BD" w:rsidRPr="0046160F" w:rsidRDefault="005F6F74">
            <w:pPr>
              <w:pStyle w:val="TableParagraph"/>
              <w:spacing w:line="273" w:lineRule="exact"/>
              <w:ind w:left="106"/>
              <w:rPr>
                <w:rFonts w:ascii="Bookman Old Style" w:hAnsi="Bookman Old Style"/>
              </w:rPr>
            </w:pPr>
            <w:r w:rsidRPr="0046160F">
              <w:rPr>
                <w:rFonts w:ascii="Bookman Old Style" w:hAnsi="Bookman Old Style"/>
              </w:rPr>
              <w:t>For a value in excess of 10% of</w:t>
            </w:r>
          </w:p>
          <w:p w14:paraId="24CB1EAD" w14:textId="77777777" w:rsidR="007642BD" w:rsidRPr="0046160F" w:rsidRDefault="005F6F74">
            <w:pPr>
              <w:pStyle w:val="TableParagraph"/>
              <w:spacing w:line="253" w:lineRule="exact"/>
              <w:ind w:left="106"/>
              <w:rPr>
                <w:rFonts w:ascii="Bookman Old Style" w:hAnsi="Bookman Old Style"/>
              </w:rPr>
            </w:pPr>
            <w:r w:rsidRPr="0046160F">
              <w:rPr>
                <w:rFonts w:ascii="Bookman Old Style" w:hAnsi="Bookman Old Style"/>
              </w:rPr>
              <w:t>net worth.</w:t>
            </w:r>
          </w:p>
        </w:tc>
      </w:tr>
      <w:tr w:rsidR="007642BD" w:rsidRPr="0046160F" w14:paraId="32B99432" w14:textId="77777777">
        <w:trPr>
          <w:trHeight w:val="820"/>
        </w:trPr>
        <w:tc>
          <w:tcPr>
            <w:tcW w:w="778" w:type="dxa"/>
          </w:tcPr>
          <w:p w14:paraId="70B83658" w14:textId="77777777" w:rsidR="007642BD" w:rsidRPr="0046160F" w:rsidRDefault="005F6F74">
            <w:pPr>
              <w:pStyle w:val="TableParagraph"/>
              <w:spacing w:line="273" w:lineRule="exact"/>
              <w:rPr>
                <w:rFonts w:ascii="Bookman Old Style" w:hAnsi="Bookman Old Style"/>
              </w:rPr>
            </w:pPr>
            <w:r w:rsidRPr="0046160F">
              <w:rPr>
                <w:rFonts w:ascii="Bookman Old Style" w:hAnsi="Bookman Old Style"/>
              </w:rPr>
              <w:t>12</w:t>
            </w:r>
          </w:p>
        </w:tc>
        <w:tc>
          <w:tcPr>
            <w:tcW w:w="4984" w:type="dxa"/>
            <w:gridSpan w:val="2"/>
          </w:tcPr>
          <w:p w14:paraId="6609C780" w14:textId="77777777" w:rsidR="007642BD" w:rsidRPr="0046160F" w:rsidRDefault="005F6F74">
            <w:pPr>
              <w:pStyle w:val="TableParagraph"/>
              <w:tabs>
                <w:tab w:val="left" w:pos="1429"/>
                <w:tab w:val="left" w:pos="1853"/>
                <w:tab w:val="left" w:pos="2434"/>
                <w:tab w:val="left" w:pos="3415"/>
                <w:tab w:val="left" w:pos="3852"/>
              </w:tabs>
              <w:ind w:right="96"/>
              <w:rPr>
                <w:rFonts w:ascii="Bookman Old Style" w:hAnsi="Bookman Old Style"/>
              </w:rPr>
            </w:pPr>
            <w:r w:rsidRPr="0046160F">
              <w:rPr>
                <w:rFonts w:ascii="Bookman Old Style" w:hAnsi="Bookman Old Style"/>
              </w:rPr>
              <w:t>Granting, withdrawal, surrender, ca</w:t>
            </w:r>
            <w:r w:rsidR="004D7FF6">
              <w:rPr>
                <w:rFonts w:ascii="Bookman Old Style" w:hAnsi="Bookman Old Style"/>
              </w:rPr>
              <w:t>ncellation or suspension</w:t>
            </w:r>
            <w:r w:rsidR="004D7FF6">
              <w:rPr>
                <w:rFonts w:ascii="Bookman Old Style" w:hAnsi="Bookman Old Style"/>
              </w:rPr>
              <w:tab/>
              <w:t>of</w:t>
            </w:r>
            <w:r w:rsidR="004D7FF6">
              <w:rPr>
                <w:rFonts w:ascii="Bookman Old Style" w:hAnsi="Bookman Old Style"/>
              </w:rPr>
              <w:tab/>
              <w:t xml:space="preserve">key </w:t>
            </w:r>
            <w:r w:rsidRPr="0046160F">
              <w:rPr>
                <w:rFonts w:ascii="Bookman Old Style" w:hAnsi="Bookman Old Style"/>
              </w:rPr>
              <w:t>licenses</w:t>
            </w:r>
            <w:r w:rsidRPr="0046160F">
              <w:rPr>
                <w:rFonts w:ascii="Bookman Old Style" w:hAnsi="Bookman Old Style"/>
              </w:rPr>
              <w:tab/>
              <w:t>or</w:t>
            </w:r>
            <w:r w:rsidRPr="0046160F">
              <w:rPr>
                <w:rFonts w:ascii="Bookman Old Style" w:hAnsi="Bookman Old Style"/>
              </w:rPr>
              <w:tab/>
            </w:r>
            <w:r w:rsidRPr="0046160F">
              <w:rPr>
                <w:rFonts w:ascii="Bookman Old Style" w:hAnsi="Bookman Old Style"/>
                <w:spacing w:val="-3"/>
              </w:rPr>
              <w:t>regulatory</w:t>
            </w:r>
          </w:p>
          <w:p w14:paraId="20376B51" w14:textId="77777777" w:rsidR="007642BD" w:rsidRPr="0046160F" w:rsidRDefault="005F6F74">
            <w:pPr>
              <w:pStyle w:val="TableParagraph"/>
              <w:spacing w:line="254" w:lineRule="exact"/>
              <w:rPr>
                <w:rFonts w:ascii="Bookman Old Style" w:hAnsi="Bookman Old Style"/>
              </w:rPr>
            </w:pPr>
            <w:r w:rsidRPr="0046160F">
              <w:rPr>
                <w:rFonts w:ascii="Bookman Old Style" w:hAnsi="Bookman Old Style"/>
              </w:rPr>
              <w:t>approvals.</w:t>
            </w:r>
          </w:p>
        </w:tc>
        <w:tc>
          <w:tcPr>
            <w:tcW w:w="3376" w:type="dxa"/>
          </w:tcPr>
          <w:p w14:paraId="091CD8E6" w14:textId="77777777" w:rsidR="007642BD" w:rsidRPr="0046160F" w:rsidRDefault="005F6F74" w:rsidP="005247D4">
            <w:pPr>
              <w:pStyle w:val="TableParagraph"/>
              <w:tabs>
                <w:tab w:val="left" w:pos="1090"/>
                <w:tab w:val="left" w:pos="2366"/>
                <w:tab w:val="left" w:pos="3072"/>
              </w:tabs>
              <w:ind w:left="106" w:right="97"/>
              <w:rPr>
                <w:rFonts w:ascii="Bookman Old Style" w:hAnsi="Bookman Old Style"/>
              </w:rPr>
            </w:pPr>
            <w:r w:rsidRPr="0046160F">
              <w:rPr>
                <w:rFonts w:ascii="Bookman Old Style" w:hAnsi="Bookman Old Style"/>
              </w:rPr>
              <w:t>Impact</w:t>
            </w:r>
            <w:r w:rsidRPr="0046160F">
              <w:rPr>
                <w:rFonts w:ascii="Bookman Old Style" w:hAnsi="Bookman Old Style"/>
              </w:rPr>
              <w:tab/>
              <w:t>exceeding</w:t>
            </w:r>
            <w:r w:rsidRPr="0046160F">
              <w:rPr>
                <w:rFonts w:ascii="Bookman Old Style" w:hAnsi="Bookman Old Style"/>
              </w:rPr>
              <w:tab/>
            </w:r>
            <w:r w:rsidR="005247D4">
              <w:rPr>
                <w:rFonts w:ascii="Bookman Old Style" w:hAnsi="Bookman Old Style"/>
              </w:rPr>
              <w:t>30</w:t>
            </w:r>
            <w:r w:rsidRPr="0046160F">
              <w:rPr>
                <w:rFonts w:ascii="Bookman Old Style" w:hAnsi="Bookman Old Style"/>
              </w:rPr>
              <w:t>%</w:t>
            </w:r>
            <w:r w:rsidRPr="0046160F">
              <w:rPr>
                <w:rFonts w:ascii="Bookman Old Style" w:hAnsi="Bookman Old Style"/>
              </w:rPr>
              <w:tab/>
            </w:r>
            <w:r w:rsidRPr="0046160F">
              <w:rPr>
                <w:rFonts w:ascii="Bookman Old Style" w:hAnsi="Bookman Old Style"/>
                <w:spacing w:val="-9"/>
              </w:rPr>
              <w:t xml:space="preserve">of </w:t>
            </w:r>
            <w:r w:rsidRPr="0046160F">
              <w:rPr>
                <w:rFonts w:ascii="Bookman Old Style" w:hAnsi="Bookman Old Style"/>
              </w:rPr>
              <w:t>turnover.</w:t>
            </w:r>
          </w:p>
        </w:tc>
      </w:tr>
      <w:tr w:rsidR="007642BD" w:rsidRPr="0046160F" w14:paraId="3F140D2B" w14:textId="77777777">
        <w:trPr>
          <w:trHeight w:val="2462"/>
        </w:trPr>
        <w:tc>
          <w:tcPr>
            <w:tcW w:w="778" w:type="dxa"/>
          </w:tcPr>
          <w:p w14:paraId="14771530" w14:textId="77777777" w:rsidR="007642BD" w:rsidRPr="0046160F" w:rsidRDefault="005F6F74">
            <w:pPr>
              <w:pStyle w:val="TableParagraph"/>
              <w:spacing w:line="273" w:lineRule="exact"/>
              <w:rPr>
                <w:rFonts w:ascii="Bookman Old Style" w:hAnsi="Bookman Old Style"/>
              </w:rPr>
            </w:pPr>
            <w:r w:rsidRPr="0046160F">
              <w:rPr>
                <w:rFonts w:ascii="Bookman Old Style" w:hAnsi="Bookman Old Style"/>
              </w:rPr>
              <w:lastRenderedPageBreak/>
              <w:t>13</w:t>
            </w:r>
          </w:p>
        </w:tc>
        <w:tc>
          <w:tcPr>
            <w:tcW w:w="4984" w:type="dxa"/>
            <w:gridSpan w:val="2"/>
          </w:tcPr>
          <w:p w14:paraId="37748FCE" w14:textId="77777777" w:rsidR="007642BD" w:rsidRPr="0046160F" w:rsidRDefault="005F6F74" w:rsidP="00D518F5">
            <w:pPr>
              <w:pStyle w:val="TableParagraph"/>
              <w:ind w:right="96"/>
              <w:jc w:val="both"/>
              <w:rPr>
                <w:rFonts w:ascii="Bookman Old Style" w:hAnsi="Bookman Old Style"/>
              </w:rPr>
            </w:pPr>
            <w:r w:rsidRPr="0046160F">
              <w:rPr>
                <w:rFonts w:ascii="Bookman Old Style" w:hAnsi="Bookman Old Style"/>
              </w:rPr>
              <w:t>Any other information/event viz. major development that is likely to affect business, e.g. emergence of new technologies, expiry of patents, any change of accounting policy that may have a significant impact on the accounts, etc. and brief details thereof and any other information which is exclusiv</w:t>
            </w:r>
            <w:r w:rsidR="005743D5">
              <w:rPr>
                <w:rFonts w:ascii="Bookman Old Style" w:hAnsi="Bookman Old Style"/>
              </w:rPr>
              <w:t xml:space="preserve">ely known to the listed entity </w:t>
            </w:r>
            <w:r w:rsidRPr="0046160F">
              <w:rPr>
                <w:rFonts w:ascii="Bookman Old Style" w:hAnsi="Bookman Old Style"/>
              </w:rPr>
              <w:t>which  may be  necessary  to</w:t>
            </w:r>
            <w:r w:rsidRPr="0046160F">
              <w:rPr>
                <w:rFonts w:ascii="Bookman Old Style" w:hAnsi="Bookman Old Style"/>
                <w:spacing w:val="32"/>
              </w:rPr>
              <w:t xml:space="preserve"> </w:t>
            </w:r>
            <w:r w:rsidRPr="0046160F">
              <w:rPr>
                <w:rFonts w:ascii="Bookman Old Style" w:hAnsi="Bookman Old Style"/>
              </w:rPr>
              <w:t>enable</w:t>
            </w:r>
            <w:r w:rsidR="00D518F5">
              <w:rPr>
                <w:rFonts w:ascii="Bookman Old Style" w:hAnsi="Bookman Old Style"/>
              </w:rPr>
              <w:t xml:space="preserve"> </w:t>
            </w:r>
            <w:r w:rsidRPr="0046160F">
              <w:rPr>
                <w:rFonts w:ascii="Bookman Old Style" w:hAnsi="Bookman Old Style"/>
              </w:rPr>
              <w:t>the  holders  of  securities  of  the  listed  entity</w:t>
            </w:r>
            <w:r w:rsidRPr="0046160F">
              <w:rPr>
                <w:rFonts w:ascii="Bookman Old Style" w:hAnsi="Bookman Old Style"/>
                <w:spacing w:val="-7"/>
              </w:rPr>
              <w:t xml:space="preserve"> </w:t>
            </w:r>
            <w:r w:rsidRPr="0046160F">
              <w:rPr>
                <w:rFonts w:ascii="Bookman Old Style" w:hAnsi="Bookman Old Style"/>
              </w:rPr>
              <w:t>to</w:t>
            </w:r>
            <w:r w:rsidR="00D518F5">
              <w:rPr>
                <w:rFonts w:ascii="Bookman Old Style" w:hAnsi="Bookman Old Style"/>
              </w:rPr>
              <w:t xml:space="preserve"> appraise its position to avoid the establishment and of </w:t>
            </w:r>
            <w:proofErr w:type="spellStart"/>
            <w:r w:rsidR="00D518F5">
              <w:rPr>
                <w:rFonts w:ascii="Bookman Old Style" w:hAnsi="Bookman Old Style"/>
              </w:rPr>
              <w:t>of</w:t>
            </w:r>
            <w:proofErr w:type="spellEnd"/>
            <w:r w:rsidR="00D518F5">
              <w:rPr>
                <w:rFonts w:ascii="Bookman Old Style" w:hAnsi="Bookman Old Style"/>
              </w:rPr>
              <w:t xml:space="preserve"> a false market in such securities.</w:t>
            </w:r>
          </w:p>
        </w:tc>
        <w:tc>
          <w:tcPr>
            <w:tcW w:w="3376" w:type="dxa"/>
          </w:tcPr>
          <w:p w14:paraId="0DBDA29D" w14:textId="77777777" w:rsidR="007642BD" w:rsidRPr="0046160F" w:rsidRDefault="005F6F74" w:rsidP="009B412B">
            <w:pPr>
              <w:pStyle w:val="TableParagraph"/>
              <w:tabs>
                <w:tab w:val="left" w:pos="1126"/>
                <w:tab w:val="left" w:pos="2385"/>
                <w:tab w:val="left" w:pos="3072"/>
              </w:tabs>
              <w:spacing w:before="2" w:line="237" w:lineRule="auto"/>
              <w:ind w:left="106" w:right="97" w:firstLine="55"/>
              <w:rPr>
                <w:rFonts w:ascii="Bookman Old Style" w:hAnsi="Bookman Old Style"/>
              </w:rPr>
            </w:pPr>
            <w:r w:rsidRPr="0046160F">
              <w:rPr>
                <w:rFonts w:ascii="Bookman Old Style" w:hAnsi="Bookman Old Style"/>
              </w:rPr>
              <w:t>Impact</w:t>
            </w:r>
            <w:r w:rsidRPr="0046160F">
              <w:rPr>
                <w:rFonts w:ascii="Bookman Old Style" w:hAnsi="Bookman Old Style"/>
              </w:rPr>
              <w:tab/>
              <w:t>exceeding</w:t>
            </w:r>
            <w:r w:rsidRPr="0046160F">
              <w:rPr>
                <w:rFonts w:ascii="Bookman Old Style" w:hAnsi="Bookman Old Style"/>
              </w:rPr>
              <w:tab/>
            </w:r>
            <w:r w:rsidR="009B412B">
              <w:rPr>
                <w:rFonts w:ascii="Bookman Old Style" w:hAnsi="Bookman Old Style"/>
              </w:rPr>
              <w:t>20</w:t>
            </w:r>
            <w:r w:rsidRPr="0046160F">
              <w:rPr>
                <w:rFonts w:ascii="Bookman Old Style" w:hAnsi="Bookman Old Style"/>
              </w:rPr>
              <w:t>%</w:t>
            </w:r>
            <w:r w:rsidRPr="0046160F">
              <w:rPr>
                <w:rFonts w:ascii="Bookman Old Style" w:hAnsi="Bookman Old Style"/>
              </w:rPr>
              <w:tab/>
            </w:r>
            <w:r w:rsidRPr="0046160F">
              <w:rPr>
                <w:rFonts w:ascii="Bookman Old Style" w:hAnsi="Bookman Old Style"/>
                <w:spacing w:val="-9"/>
              </w:rPr>
              <w:t xml:space="preserve">of </w:t>
            </w:r>
            <w:r w:rsidRPr="0046160F">
              <w:rPr>
                <w:rFonts w:ascii="Bookman Old Style" w:hAnsi="Bookman Old Style"/>
              </w:rPr>
              <w:t>turnover.</w:t>
            </w:r>
          </w:p>
        </w:tc>
      </w:tr>
    </w:tbl>
    <w:p w14:paraId="7F4A03EF" w14:textId="77777777" w:rsidR="00AC46D9" w:rsidRDefault="00AC46D9">
      <w:pPr>
        <w:spacing w:line="237" w:lineRule="auto"/>
        <w:rPr>
          <w:rFonts w:ascii="Bookman Old Style" w:hAnsi="Bookman Old Style"/>
        </w:rPr>
      </w:pPr>
    </w:p>
    <w:p w14:paraId="5585D571" w14:textId="77777777" w:rsidR="007642BD" w:rsidRPr="0046160F" w:rsidRDefault="007642BD">
      <w:pPr>
        <w:pStyle w:val="BodyText"/>
        <w:spacing w:before="6"/>
        <w:rPr>
          <w:rFonts w:ascii="Bookman Old Style" w:hAnsi="Bookman Old Style"/>
          <w:sz w:val="15"/>
        </w:rPr>
      </w:pPr>
    </w:p>
    <w:p w14:paraId="0A5A465E" w14:textId="77777777" w:rsidR="007642BD" w:rsidRPr="0046160F" w:rsidRDefault="005F6F74">
      <w:pPr>
        <w:spacing w:before="201"/>
        <w:ind w:left="220"/>
        <w:rPr>
          <w:rFonts w:ascii="Bookman Old Style" w:hAnsi="Bookman Old Style"/>
          <w:b/>
        </w:rPr>
      </w:pPr>
      <w:r w:rsidRPr="0046160F">
        <w:rPr>
          <w:rFonts w:ascii="Bookman Old Style" w:hAnsi="Bookman Old Style"/>
          <w:b/>
        </w:rPr>
        <w:t>Modification in the Policy:</w:t>
      </w:r>
    </w:p>
    <w:p w14:paraId="444A305B" w14:textId="77777777" w:rsidR="007642BD" w:rsidRPr="0046160F" w:rsidRDefault="007642BD">
      <w:pPr>
        <w:spacing w:before="10"/>
        <w:rPr>
          <w:rFonts w:ascii="Bookman Old Style" w:hAnsi="Bookman Old Style"/>
          <w:b/>
          <w:sz w:val="21"/>
        </w:rPr>
      </w:pPr>
    </w:p>
    <w:p w14:paraId="6D2DF357" w14:textId="77777777" w:rsidR="007642BD" w:rsidRPr="0046160F" w:rsidRDefault="005F6F74">
      <w:pPr>
        <w:ind w:left="220" w:right="299"/>
        <w:rPr>
          <w:rFonts w:ascii="Bookman Old Style" w:hAnsi="Bookman Old Style"/>
        </w:rPr>
      </w:pPr>
      <w:r w:rsidRPr="0046160F">
        <w:rPr>
          <w:rFonts w:ascii="Bookman Old Style" w:hAnsi="Bookman Old Style"/>
        </w:rPr>
        <w:t>The Board of Directors may at its sole discretion modify this Policy at any time as it may deem fit in view of various factors including the changes in applicable laws and regulations and change in turnover significantly.</w:t>
      </w:r>
    </w:p>
    <w:p w14:paraId="16DD3A1B" w14:textId="77777777" w:rsidR="007642BD" w:rsidRDefault="007642BD">
      <w:pPr>
        <w:rPr>
          <w:rFonts w:ascii="Bookman Old Style" w:hAnsi="Bookman Old Style"/>
        </w:rPr>
      </w:pPr>
    </w:p>
    <w:p w14:paraId="400AEE0F" w14:textId="77777777" w:rsidR="00043C8E" w:rsidRDefault="00043C8E">
      <w:pPr>
        <w:rPr>
          <w:rFonts w:ascii="Bookman Old Style" w:hAnsi="Bookman Old Style"/>
        </w:rPr>
      </w:pPr>
    </w:p>
    <w:p w14:paraId="7E5B7D87" w14:textId="77777777" w:rsidR="007642BD" w:rsidRPr="0046160F" w:rsidRDefault="007642BD" w:rsidP="00043C8E">
      <w:pPr>
        <w:pStyle w:val="ListParagraph"/>
        <w:tabs>
          <w:tab w:val="left" w:pos="941"/>
        </w:tabs>
        <w:spacing w:before="12"/>
        <w:ind w:firstLine="0"/>
        <w:rPr>
          <w:rFonts w:ascii="Bookman Old Style" w:hAnsi="Bookman Old Style"/>
          <w:sz w:val="24"/>
        </w:rPr>
      </w:pPr>
    </w:p>
    <w:sectPr w:rsidR="007642BD" w:rsidRPr="0046160F">
      <w:pgSz w:w="11910" w:h="16840"/>
      <w:pgMar w:top="1480" w:right="1200" w:bottom="280" w:left="1220" w:header="1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1412" w14:textId="77777777" w:rsidR="000D3C63" w:rsidRDefault="000D3C63">
      <w:r>
        <w:separator/>
      </w:r>
    </w:p>
  </w:endnote>
  <w:endnote w:type="continuationSeparator" w:id="0">
    <w:p w14:paraId="2B6904D5" w14:textId="77777777" w:rsidR="000D3C63" w:rsidRDefault="000D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6609" w14:textId="77777777" w:rsidR="000D3C63" w:rsidRDefault="000D3C63">
      <w:r>
        <w:separator/>
      </w:r>
    </w:p>
  </w:footnote>
  <w:footnote w:type="continuationSeparator" w:id="0">
    <w:p w14:paraId="364B9DEE" w14:textId="77777777" w:rsidR="000D3C63" w:rsidRDefault="000D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1FD1" w14:textId="77777777" w:rsidR="007642BD" w:rsidRDefault="007642B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4916"/>
    <w:multiLevelType w:val="hybridMultilevel"/>
    <w:tmpl w:val="327621F6"/>
    <w:lvl w:ilvl="0" w:tplc="2CFE51D6">
      <w:start w:val="1"/>
      <w:numFmt w:val="lowerLetter"/>
      <w:lvlText w:val="%1."/>
      <w:lvlJc w:val="left"/>
      <w:pPr>
        <w:ind w:left="940" w:hanging="360"/>
        <w:jc w:val="left"/>
      </w:pPr>
      <w:rPr>
        <w:rFonts w:ascii="Times New Roman" w:eastAsia="Times New Roman" w:hAnsi="Times New Roman" w:cs="Times New Roman" w:hint="default"/>
        <w:spacing w:val="-6"/>
        <w:w w:val="99"/>
        <w:sz w:val="24"/>
        <w:szCs w:val="24"/>
        <w:lang w:val="en-US" w:eastAsia="en-US" w:bidi="en-US"/>
      </w:rPr>
    </w:lvl>
    <w:lvl w:ilvl="1" w:tplc="FA5ADF46">
      <w:numFmt w:val="bullet"/>
      <w:lvlText w:val="•"/>
      <w:lvlJc w:val="left"/>
      <w:pPr>
        <w:ind w:left="1794" w:hanging="360"/>
      </w:pPr>
      <w:rPr>
        <w:rFonts w:hint="default"/>
        <w:lang w:val="en-US" w:eastAsia="en-US" w:bidi="en-US"/>
      </w:rPr>
    </w:lvl>
    <w:lvl w:ilvl="2" w:tplc="21B6CBBA">
      <w:numFmt w:val="bullet"/>
      <w:lvlText w:val="•"/>
      <w:lvlJc w:val="left"/>
      <w:pPr>
        <w:ind w:left="2649" w:hanging="360"/>
      </w:pPr>
      <w:rPr>
        <w:rFonts w:hint="default"/>
        <w:lang w:val="en-US" w:eastAsia="en-US" w:bidi="en-US"/>
      </w:rPr>
    </w:lvl>
    <w:lvl w:ilvl="3" w:tplc="3A7E7D2A">
      <w:numFmt w:val="bullet"/>
      <w:lvlText w:val="•"/>
      <w:lvlJc w:val="left"/>
      <w:pPr>
        <w:ind w:left="3503" w:hanging="360"/>
      </w:pPr>
      <w:rPr>
        <w:rFonts w:hint="default"/>
        <w:lang w:val="en-US" w:eastAsia="en-US" w:bidi="en-US"/>
      </w:rPr>
    </w:lvl>
    <w:lvl w:ilvl="4" w:tplc="5AEA456C">
      <w:numFmt w:val="bullet"/>
      <w:lvlText w:val="•"/>
      <w:lvlJc w:val="left"/>
      <w:pPr>
        <w:ind w:left="4358" w:hanging="360"/>
      </w:pPr>
      <w:rPr>
        <w:rFonts w:hint="default"/>
        <w:lang w:val="en-US" w:eastAsia="en-US" w:bidi="en-US"/>
      </w:rPr>
    </w:lvl>
    <w:lvl w:ilvl="5" w:tplc="B80C2FCC">
      <w:numFmt w:val="bullet"/>
      <w:lvlText w:val="•"/>
      <w:lvlJc w:val="left"/>
      <w:pPr>
        <w:ind w:left="5213" w:hanging="360"/>
      </w:pPr>
      <w:rPr>
        <w:rFonts w:hint="default"/>
        <w:lang w:val="en-US" w:eastAsia="en-US" w:bidi="en-US"/>
      </w:rPr>
    </w:lvl>
    <w:lvl w:ilvl="6" w:tplc="FF62D596">
      <w:numFmt w:val="bullet"/>
      <w:lvlText w:val="•"/>
      <w:lvlJc w:val="left"/>
      <w:pPr>
        <w:ind w:left="6067" w:hanging="360"/>
      </w:pPr>
      <w:rPr>
        <w:rFonts w:hint="default"/>
        <w:lang w:val="en-US" w:eastAsia="en-US" w:bidi="en-US"/>
      </w:rPr>
    </w:lvl>
    <w:lvl w:ilvl="7" w:tplc="7CFE8654">
      <w:numFmt w:val="bullet"/>
      <w:lvlText w:val="•"/>
      <w:lvlJc w:val="left"/>
      <w:pPr>
        <w:ind w:left="6922" w:hanging="360"/>
      </w:pPr>
      <w:rPr>
        <w:rFonts w:hint="default"/>
        <w:lang w:val="en-US" w:eastAsia="en-US" w:bidi="en-US"/>
      </w:rPr>
    </w:lvl>
    <w:lvl w:ilvl="8" w:tplc="AF4CA44C">
      <w:numFmt w:val="bullet"/>
      <w:lvlText w:val="•"/>
      <w:lvlJc w:val="left"/>
      <w:pPr>
        <w:ind w:left="7777" w:hanging="360"/>
      </w:pPr>
      <w:rPr>
        <w:rFonts w:hint="default"/>
        <w:lang w:val="en-US" w:eastAsia="en-US" w:bidi="en-US"/>
      </w:rPr>
    </w:lvl>
  </w:abstractNum>
  <w:abstractNum w:abstractNumId="1" w15:restartNumberingAfterBreak="0">
    <w:nsid w:val="43665024"/>
    <w:multiLevelType w:val="hybridMultilevel"/>
    <w:tmpl w:val="949EF504"/>
    <w:lvl w:ilvl="0" w:tplc="1ECA9D1E">
      <w:start w:val="1"/>
      <w:numFmt w:val="lowerRoman"/>
      <w:lvlText w:val="%1."/>
      <w:lvlJc w:val="left"/>
      <w:pPr>
        <w:ind w:left="1300" w:hanging="720"/>
        <w:jc w:val="left"/>
      </w:pPr>
      <w:rPr>
        <w:rFonts w:ascii="Arial" w:eastAsia="Arial" w:hAnsi="Arial" w:cs="Arial" w:hint="default"/>
        <w:spacing w:val="-1"/>
        <w:w w:val="100"/>
        <w:sz w:val="23"/>
        <w:szCs w:val="23"/>
        <w:lang w:val="en-US" w:eastAsia="en-US" w:bidi="en-US"/>
      </w:rPr>
    </w:lvl>
    <w:lvl w:ilvl="1" w:tplc="0CF68794">
      <w:numFmt w:val="bullet"/>
      <w:lvlText w:val="•"/>
      <w:lvlJc w:val="left"/>
      <w:pPr>
        <w:ind w:left="2118" w:hanging="720"/>
      </w:pPr>
      <w:rPr>
        <w:rFonts w:hint="default"/>
        <w:lang w:val="en-US" w:eastAsia="en-US" w:bidi="en-US"/>
      </w:rPr>
    </w:lvl>
    <w:lvl w:ilvl="2" w:tplc="C03E95D4">
      <w:numFmt w:val="bullet"/>
      <w:lvlText w:val="•"/>
      <w:lvlJc w:val="left"/>
      <w:pPr>
        <w:ind w:left="2937" w:hanging="720"/>
      </w:pPr>
      <w:rPr>
        <w:rFonts w:hint="default"/>
        <w:lang w:val="en-US" w:eastAsia="en-US" w:bidi="en-US"/>
      </w:rPr>
    </w:lvl>
    <w:lvl w:ilvl="3" w:tplc="70CEEB82">
      <w:numFmt w:val="bullet"/>
      <w:lvlText w:val="•"/>
      <w:lvlJc w:val="left"/>
      <w:pPr>
        <w:ind w:left="3755" w:hanging="720"/>
      </w:pPr>
      <w:rPr>
        <w:rFonts w:hint="default"/>
        <w:lang w:val="en-US" w:eastAsia="en-US" w:bidi="en-US"/>
      </w:rPr>
    </w:lvl>
    <w:lvl w:ilvl="4" w:tplc="6340FE8A">
      <w:numFmt w:val="bullet"/>
      <w:lvlText w:val="•"/>
      <w:lvlJc w:val="left"/>
      <w:pPr>
        <w:ind w:left="4574" w:hanging="720"/>
      </w:pPr>
      <w:rPr>
        <w:rFonts w:hint="default"/>
        <w:lang w:val="en-US" w:eastAsia="en-US" w:bidi="en-US"/>
      </w:rPr>
    </w:lvl>
    <w:lvl w:ilvl="5" w:tplc="9A96E582">
      <w:numFmt w:val="bullet"/>
      <w:lvlText w:val="•"/>
      <w:lvlJc w:val="left"/>
      <w:pPr>
        <w:ind w:left="5393" w:hanging="720"/>
      </w:pPr>
      <w:rPr>
        <w:rFonts w:hint="default"/>
        <w:lang w:val="en-US" w:eastAsia="en-US" w:bidi="en-US"/>
      </w:rPr>
    </w:lvl>
    <w:lvl w:ilvl="6" w:tplc="3DF681A2">
      <w:numFmt w:val="bullet"/>
      <w:lvlText w:val="•"/>
      <w:lvlJc w:val="left"/>
      <w:pPr>
        <w:ind w:left="6211" w:hanging="720"/>
      </w:pPr>
      <w:rPr>
        <w:rFonts w:hint="default"/>
        <w:lang w:val="en-US" w:eastAsia="en-US" w:bidi="en-US"/>
      </w:rPr>
    </w:lvl>
    <w:lvl w:ilvl="7" w:tplc="A566A440">
      <w:numFmt w:val="bullet"/>
      <w:lvlText w:val="•"/>
      <w:lvlJc w:val="left"/>
      <w:pPr>
        <w:ind w:left="7030" w:hanging="720"/>
      </w:pPr>
      <w:rPr>
        <w:rFonts w:hint="default"/>
        <w:lang w:val="en-US" w:eastAsia="en-US" w:bidi="en-US"/>
      </w:rPr>
    </w:lvl>
    <w:lvl w:ilvl="8" w:tplc="B7F84C8C">
      <w:numFmt w:val="bullet"/>
      <w:lvlText w:val="•"/>
      <w:lvlJc w:val="left"/>
      <w:pPr>
        <w:ind w:left="7849" w:hanging="720"/>
      </w:pPr>
      <w:rPr>
        <w:rFonts w:hint="default"/>
        <w:lang w:val="en-US" w:eastAsia="en-US" w:bidi="en-US"/>
      </w:rPr>
    </w:lvl>
  </w:abstractNum>
  <w:abstractNum w:abstractNumId="2" w15:restartNumberingAfterBreak="0">
    <w:nsid w:val="4C7E3363"/>
    <w:multiLevelType w:val="hybridMultilevel"/>
    <w:tmpl w:val="3020A3CE"/>
    <w:lvl w:ilvl="0" w:tplc="AF56E5A2">
      <w:start w:val="1"/>
      <w:numFmt w:val="lowerLetter"/>
      <w:lvlText w:val="%1."/>
      <w:lvlJc w:val="left"/>
      <w:pPr>
        <w:ind w:left="671" w:hanging="452"/>
        <w:jc w:val="left"/>
      </w:pPr>
      <w:rPr>
        <w:rFonts w:ascii="Book Antiqua" w:eastAsia="Book Antiqua" w:hAnsi="Book Antiqua" w:cs="Book Antiqua" w:hint="default"/>
        <w:w w:val="100"/>
        <w:sz w:val="22"/>
        <w:szCs w:val="22"/>
        <w:lang w:val="en-US" w:eastAsia="en-US" w:bidi="en-US"/>
      </w:rPr>
    </w:lvl>
    <w:lvl w:ilvl="1" w:tplc="0328830E">
      <w:start w:val="1"/>
      <w:numFmt w:val="decimal"/>
      <w:lvlText w:val="%2)"/>
      <w:lvlJc w:val="left"/>
      <w:pPr>
        <w:ind w:left="940" w:hanging="360"/>
        <w:jc w:val="left"/>
      </w:pPr>
      <w:rPr>
        <w:rFonts w:ascii="Book Antiqua" w:eastAsia="Book Antiqua" w:hAnsi="Book Antiqua" w:cs="Book Antiqua" w:hint="default"/>
        <w:w w:val="100"/>
        <w:sz w:val="22"/>
        <w:szCs w:val="22"/>
        <w:lang w:val="en-US" w:eastAsia="en-US" w:bidi="en-US"/>
      </w:rPr>
    </w:lvl>
    <w:lvl w:ilvl="2" w:tplc="35AC930C">
      <w:numFmt w:val="bullet"/>
      <w:lvlText w:val="•"/>
      <w:lvlJc w:val="left"/>
      <w:pPr>
        <w:ind w:left="1889" w:hanging="360"/>
      </w:pPr>
      <w:rPr>
        <w:rFonts w:hint="default"/>
        <w:lang w:val="en-US" w:eastAsia="en-US" w:bidi="en-US"/>
      </w:rPr>
    </w:lvl>
    <w:lvl w:ilvl="3" w:tplc="963E5088">
      <w:numFmt w:val="bullet"/>
      <w:lvlText w:val="•"/>
      <w:lvlJc w:val="left"/>
      <w:pPr>
        <w:ind w:left="2839" w:hanging="360"/>
      </w:pPr>
      <w:rPr>
        <w:rFonts w:hint="default"/>
        <w:lang w:val="en-US" w:eastAsia="en-US" w:bidi="en-US"/>
      </w:rPr>
    </w:lvl>
    <w:lvl w:ilvl="4" w:tplc="D6B2F47C">
      <w:numFmt w:val="bullet"/>
      <w:lvlText w:val="•"/>
      <w:lvlJc w:val="left"/>
      <w:pPr>
        <w:ind w:left="3788" w:hanging="360"/>
      </w:pPr>
      <w:rPr>
        <w:rFonts w:hint="default"/>
        <w:lang w:val="en-US" w:eastAsia="en-US" w:bidi="en-US"/>
      </w:rPr>
    </w:lvl>
    <w:lvl w:ilvl="5" w:tplc="F2ECF18A">
      <w:numFmt w:val="bullet"/>
      <w:lvlText w:val="•"/>
      <w:lvlJc w:val="left"/>
      <w:pPr>
        <w:ind w:left="4738" w:hanging="360"/>
      </w:pPr>
      <w:rPr>
        <w:rFonts w:hint="default"/>
        <w:lang w:val="en-US" w:eastAsia="en-US" w:bidi="en-US"/>
      </w:rPr>
    </w:lvl>
    <w:lvl w:ilvl="6" w:tplc="C93E03A4">
      <w:numFmt w:val="bullet"/>
      <w:lvlText w:val="•"/>
      <w:lvlJc w:val="left"/>
      <w:pPr>
        <w:ind w:left="5688" w:hanging="360"/>
      </w:pPr>
      <w:rPr>
        <w:rFonts w:hint="default"/>
        <w:lang w:val="en-US" w:eastAsia="en-US" w:bidi="en-US"/>
      </w:rPr>
    </w:lvl>
    <w:lvl w:ilvl="7" w:tplc="28E083F8">
      <w:numFmt w:val="bullet"/>
      <w:lvlText w:val="•"/>
      <w:lvlJc w:val="left"/>
      <w:pPr>
        <w:ind w:left="6637" w:hanging="360"/>
      </w:pPr>
      <w:rPr>
        <w:rFonts w:hint="default"/>
        <w:lang w:val="en-US" w:eastAsia="en-US" w:bidi="en-US"/>
      </w:rPr>
    </w:lvl>
    <w:lvl w:ilvl="8" w:tplc="4E36CC94">
      <w:numFmt w:val="bullet"/>
      <w:lvlText w:val="•"/>
      <w:lvlJc w:val="left"/>
      <w:pPr>
        <w:ind w:left="7587" w:hanging="360"/>
      </w:pPr>
      <w:rPr>
        <w:rFonts w:hint="default"/>
        <w:lang w:val="en-US" w:eastAsia="en-US" w:bidi="en-US"/>
      </w:rPr>
    </w:lvl>
  </w:abstractNum>
  <w:abstractNum w:abstractNumId="3" w15:restartNumberingAfterBreak="0">
    <w:nsid w:val="56ED0403"/>
    <w:multiLevelType w:val="hybridMultilevel"/>
    <w:tmpl w:val="43101B0C"/>
    <w:lvl w:ilvl="0" w:tplc="F6CA3FE8">
      <w:start w:val="1"/>
      <w:numFmt w:val="decimal"/>
      <w:lvlText w:val="%1."/>
      <w:lvlJc w:val="left"/>
      <w:pPr>
        <w:ind w:left="580" w:hanging="360"/>
        <w:jc w:val="left"/>
      </w:pPr>
      <w:rPr>
        <w:rFonts w:hint="default"/>
        <w:spacing w:val="-30"/>
        <w:w w:val="99"/>
        <w:lang w:val="en-US" w:eastAsia="en-US" w:bidi="en-US"/>
      </w:rPr>
    </w:lvl>
    <w:lvl w:ilvl="1" w:tplc="33EE96F0">
      <w:start w:val="1"/>
      <w:numFmt w:val="lowerRoman"/>
      <w:lvlText w:val="(%2)"/>
      <w:lvlJc w:val="left"/>
      <w:pPr>
        <w:ind w:left="940" w:hanging="360"/>
        <w:jc w:val="left"/>
      </w:pPr>
      <w:rPr>
        <w:rFonts w:ascii="Times New Roman" w:eastAsia="Times New Roman" w:hAnsi="Times New Roman" w:cs="Times New Roman" w:hint="default"/>
        <w:spacing w:val="-8"/>
        <w:w w:val="99"/>
        <w:sz w:val="24"/>
        <w:szCs w:val="24"/>
        <w:lang w:val="en-US" w:eastAsia="en-US" w:bidi="en-US"/>
      </w:rPr>
    </w:lvl>
    <w:lvl w:ilvl="2" w:tplc="08F4F740">
      <w:start w:val="1"/>
      <w:numFmt w:val="lowerLetter"/>
      <w:lvlText w:val="(%3)"/>
      <w:lvlJc w:val="left"/>
      <w:pPr>
        <w:ind w:left="1300" w:hanging="360"/>
        <w:jc w:val="left"/>
      </w:pPr>
      <w:rPr>
        <w:rFonts w:ascii="Times New Roman" w:eastAsia="Times New Roman" w:hAnsi="Times New Roman" w:cs="Times New Roman" w:hint="default"/>
        <w:spacing w:val="-25"/>
        <w:w w:val="99"/>
        <w:sz w:val="24"/>
        <w:szCs w:val="24"/>
        <w:lang w:val="en-US" w:eastAsia="en-US" w:bidi="en-US"/>
      </w:rPr>
    </w:lvl>
    <w:lvl w:ilvl="3" w:tplc="D6E492A6">
      <w:start w:val="1"/>
      <w:numFmt w:val="lowerLetter"/>
      <w:lvlText w:val="(%4)"/>
      <w:lvlJc w:val="left"/>
      <w:pPr>
        <w:ind w:left="1300" w:hanging="334"/>
        <w:jc w:val="left"/>
      </w:pPr>
      <w:rPr>
        <w:rFonts w:ascii="Times New Roman" w:eastAsia="Times New Roman" w:hAnsi="Times New Roman" w:cs="Times New Roman" w:hint="default"/>
        <w:spacing w:val="-2"/>
        <w:w w:val="99"/>
        <w:sz w:val="24"/>
        <w:szCs w:val="24"/>
        <w:lang w:val="en-US" w:eastAsia="en-US" w:bidi="en-US"/>
      </w:rPr>
    </w:lvl>
    <w:lvl w:ilvl="4" w:tplc="865C03FC">
      <w:numFmt w:val="bullet"/>
      <w:lvlText w:val="•"/>
      <w:lvlJc w:val="left"/>
      <w:pPr>
        <w:ind w:left="3346" w:hanging="334"/>
      </w:pPr>
      <w:rPr>
        <w:rFonts w:hint="default"/>
        <w:lang w:val="en-US" w:eastAsia="en-US" w:bidi="en-US"/>
      </w:rPr>
    </w:lvl>
    <w:lvl w:ilvl="5" w:tplc="1E60D280">
      <w:numFmt w:val="bullet"/>
      <w:lvlText w:val="•"/>
      <w:lvlJc w:val="left"/>
      <w:pPr>
        <w:ind w:left="4369" w:hanging="334"/>
      </w:pPr>
      <w:rPr>
        <w:rFonts w:hint="default"/>
        <w:lang w:val="en-US" w:eastAsia="en-US" w:bidi="en-US"/>
      </w:rPr>
    </w:lvl>
    <w:lvl w:ilvl="6" w:tplc="2DF68712">
      <w:numFmt w:val="bullet"/>
      <w:lvlText w:val="•"/>
      <w:lvlJc w:val="left"/>
      <w:pPr>
        <w:ind w:left="5393" w:hanging="334"/>
      </w:pPr>
      <w:rPr>
        <w:rFonts w:hint="default"/>
        <w:lang w:val="en-US" w:eastAsia="en-US" w:bidi="en-US"/>
      </w:rPr>
    </w:lvl>
    <w:lvl w:ilvl="7" w:tplc="2A66DD4E">
      <w:numFmt w:val="bullet"/>
      <w:lvlText w:val="•"/>
      <w:lvlJc w:val="left"/>
      <w:pPr>
        <w:ind w:left="6416" w:hanging="334"/>
      </w:pPr>
      <w:rPr>
        <w:rFonts w:hint="default"/>
        <w:lang w:val="en-US" w:eastAsia="en-US" w:bidi="en-US"/>
      </w:rPr>
    </w:lvl>
    <w:lvl w:ilvl="8" w:tplc="8416AB98">
      <w:numFmt w:val="bullet"/>
      <w:lvlText w:val="•"/>
      <w:lvlJc w:val="left"/>
      <w:pPr>
        <w:ind w:left="7439" w:hanging="334"/>
      </w:pPr>
      <w:rPr>
        <w:rFonts w:hint="default"/>
        <w:lang w:val="en-US" w:eastAsia="en-US" w:bidi="en-US"/>
      </w:rPr>
    </w:lvl>
  </w:abstractNum>
  <w:abstractNum w:abstractNumId="4" w15:restartNumberingAfterBreak="0">
    <w:nsid w:val="730E249A"/>
    <w:multiLevelType w:val="hybridMultilevel"/>
    <w:tmpl w:val="CA86F060"/>
    <w:lvl w:ilvl="0" w:tplc="354020D2">
      <w:start w:val="1"/>
      <w:numFmt w:val="lowerLetter"/>
      <w:lvlText w:val="%1)"/>
      <w:lvlJc w:val="left"/>
      <w:pPr>
        <w:ind w:left="940" w:hanging="360"/>
        <w:jc w:val="left"/>
      </w:pPr>
      <w:rPr>
        <w:rFonts w:ascii="Times New Roman" w:eastAsia="Times New Roman" w:hAnsi="Times New Roman" w:cs="Times New Roman" w:hint="default"/>
        <w:spacing w:val="-6"/>
        <w:w w:val="99"/>
        <w:sz w:val="24"/>
        <w:szCs w:val="24"/>
        <w:lang w:val="en-US" w:eastAsia="en-US" w:bidi="en-US"/>
      </w:rPr>
    </w:lvl>
    <w:lvl w:ilvl="1" w:tplc="58401CA8">
      <w:numFmt w:val="bullet"/>
      <w:lvlText w:val="•"/>
      <w:lvlJc w:val="left"/>
      <w:pPr>
        <w:ind w:left="1794" w:hanging="360"/>
      </w:pPr>
      <w:rPr>
        <w:rFonts w:hint="default"/>
        <w:lang w:val="en-US" w:eastAsia="en-US" w:bidi="en-US"/>
      </w:rPr>
    </w:lvl>
    <w:lvl w:ilvl="2" w:tplc="E10AE78A">
      <w:numFmt w:val="bullet"/>
      <w:lvlText w:val="•"/>
      <w:lvlJc w:val="left"/>
      <w:pPr>
        <w:ind w:left="2649" w:hanging="360"/>
      </w:pPr>
      <w:rPr>
        <w:rFonts w:hint="default"/>
        <w:lang w:val="en-US" w:eastAsia="en-US" w:bidi="en-US"/>
      </w:rPr>
    </w:lvl>
    <w:lvl w:ilvl="3" w:tplc="1DE435B4">
      <w:numFmt w:val="bullet"/>
      <w:lvlText w:val="•"/>
      <w:lvlJc w:val="left"/>
      <w:pPr>
        <w:ind w:left="3503" w:hanging="360"/>
      </w:pPr>
      <w:rPr>
        <w:rFonts w:hint="default"/>
        <w:lang w:val="en-US" w:eastAsia="en-US" w:bidi="en-US"/>
      </w:rPr>
    </w:lvl>
    <w:lvl w:ilvl="4" w:tplc="9D94A044">
      <w:numFmt w:val="bullet"/>
      <w:lvlText w:val="•"/>
      <w:lvlJc w:val="left"/>
      <w:pPr>
        <w:ind w:left="4358" w:hanging="360"/>
      </w:pPr>
      <w:rPr>
        <w:rFonts w:hint="default"/>
        <w:lang w:val="en-US" w:eastAsia="en-US" w:bidi="en-US"/>
      </w:rPr>
    </w:lvl>
    <w:lvl w:ilvl="5" w:tplc="C8FAA58C">
      <w:numFmt w:val="bullet"/>
      <w:lvlText w:val="•"/>
      <w:lvlJc w:val="left"/>
      <w:pPr>
        <w:ind w:left="5213" w:hanging="360"/>
      </w:pPr>
      <w:rPr>
        <w:rFonts w:hint="default"/>
        <w:lang w:val="en-US" w:eastAsia="en-US" w:bidi="en-US"/>
      </w:rPr>
    </w:lvl>
    <w:lvl w:ilvl="6" w:tplc="948E7C3E">
      <w:numFmt w:val="bullet"/>
      <w:lvlText w:val="•"/>
      <w:lvlJc w:val="left"/>
      <w:pPr>
        <w:ind w:left="6067" w:hanging="360"/>
      </w:pPr>
      <w:rPr>
        <w:rFonts w:hint="default"/>
        <w:lang w:val="en-US" w:eastAsia="en-US" w:bidi="en-US"/>
      </w:rPr>
    </w:lvl>
    <w:lvl w:ilvl="7" w:tplc="DAF8F346">
      <w:numFmt w:val="bullet"/>
      <w:lvlText w:val="•"/>
      <w:lvlJc w:val="left"/>
      <w:pPr>
        <w:ind w:left="6922" w:hanging="360"/>
      </w:pPr>
      <w:rPr>
        <w:rFonts w:hint="default"/>
        <w:lang w:val="en-US" w:eastAsia="en-US" w:bidi="en-US"/>
      </w:rPr>
    </w:lvl>
    <w:lvl w:ilvl="8" w:tplc="6F5CB3BC">
      <w:numFmt w:val="bullet"/>
      <w:lvlText w:val="•"/>
      <w:lvlJc w:val="left"/>
      <w:pPr>
        <w:ind w:left="7777" w:hanging="360"/>
      </w:pPr>
      <w:rPr>
        <w:rFonts w:hint="default"/>
        <w:lang w:val="en-US" w:eastAsia="en-US" w:bidi="en-US"/>
      </w:rPr>
    </w:lvl>
  </w:abstractNum>
  <w:abstractNum w:abstractNumId="5" w15:restartNumberingAfterBreak="0">
    <w:nsid w:val="7BAF40C5"/>
    <w:multiLevelType w:val="hybridMultilevel"/>
    <w:tmpl w:val="FDA42F48"/>
    <w:lvl w:ilvl="0" w:tplc="59604EC6">
      <w:start w:val="1"/>
      <w:numFmt w:val="lowerLetter"/>
      <w:lvlText w:val="%1."/>
      <w:lvlJc w:val="left"/>
      <w:pPr>
        <w:ind w:left="580" w:hanging="360"/>
        <w:jc w:val="left"/>
      </w:pPr>
      <w:rPr>
        <w:rFonts w:ascii="Book Antiqua" w:eastAsia="Book Antiqua" w:hAnsi="Book Antiqua" w:cs="Book Antiqua" w:hint="default"/>
        <w:w w:val="100"/>
        <w:sz w:val="22"/>
        <w:szCs w:val="22"/>
        <w:lang w:val="en-US" w:eastAsia="en-US" w:bidi="en-US"/>
      </w:rPr>
    </w:lvl>
    <w:lvl w:ilvl="1" w:tplc="68284EF8">
      <w:start w:val="1"/>
      <w:numFmt w:val="lowerRoman"/>
      <w:lvlText w:val="(%2)"/>
      <w:lvlJc w:val="left"/>
      <w:pPr>
        <w:ind w:left="940" w:hanging="360"/>
        <w:jc w:val="left"/>
      </w:pPr>
      <w:rPr>
        <w:rFonts w:ascii="Book Antiqua" w:eastAsia="Book Antiqua" w:hAnsi="Book Antiqua" w:cs="Book Antiqua" w:hint="default"/>
        <w:b/>
        <w:bCs/>
        <w:w w:val="100"/>
        <w:sz w:val="22"/>
        <w:szCs w:val="22"/>
        <w:lang w:val="en-US" w:eastAsia="en-US" w:bidi="en-US"/>
      </w:rPr>
    </w:lvl>
    <w:lvl w:ilvl="2" w:tplc="D34EDF64">
      <w:start w:val="1"/>
      <w:numFmt w:val="lowerLetter"/>
      <w:lvlText w:val="(%3)"/>
      <w:lvlJc w:val="left"/>
      <w:pPr>
        <w:ind w:left="1300" w:hanging="360"/>
        <w:jc w:val="left"/>
      </w:pPr>
      <w:rPr>
        <w:rFonts w:hint="default"/>
        <w:w w:val="100"/>
        <w:lang w:val="en-US" w:eastAsia="en-US" w:bidi="en-US"/>
      </w:rPr>
    </w:lvl>
    <w:lvl w:ilvl="3" w:tplc="924E39E8">
      <w:numFmt w:val="bullet"/>
      <w:lvlText w:val="•"/>
      <w:lvlJc w:val="left"/>
      <w:pPr>
        <w:ind w:left="2323" w:hanging="360"/>
      </w:pPr>
      <w:rPr>
        <w:rFonts w:hint="default"/>
        <w:lang w:val="en-US" w:eastAsia="en-US" w:bidi="en-US"/>
      </w:rPr>
    </w:lvl>
    <w:lvl w:ilvl="4" w:tplc="DBBAF976">
      <w:numFmt w:val="bullet"/>
      <w:lvlText w:val="•"/>
      <w:lvlJc w:val="left"/>
      <w:pPr>
        <w:ind w:left="3346" w:hanging="360"/>
      </w:pPr>
      <w:rPr>
        <w:rFonts w:hint="default"/>
        <w:lang w:val="en-US" w:eastAsia="en-US" w:bidi="en-US"/>
      </w:rPr>
    </w:lvl>
    <w:lvl w:ilvl="5" w:tplc="C012228C">
      <w:numFmt w:val="bullet"/>
      <w:lvlText w:val="•"/>
      <w:lvlJc w:val="left"/>
      <w:pPr>
        <w:ind w:left="4369" w:hanging="360"/>
      </w:pPr>
      <w:rPr>
        <w:rFonts w:hint="default"/>
        <w:lang w:val="en-US" w:eastAsia="en-US" w:bidi="en-US"/>
      </w:rPr>
    </w:lvl>
    <w:lvl w:ilvl="6" w:tplc="CB3E9E6E">
      <w:numFmt w:val="bullet"/>
      <w:lvlText w:val="•"/>
      <w:lvlJc w:val="left"/>
      <w:pPr>
        <w:ind w:left="5393" w:hanging="360"/>
      </w:pPr>
      <w:rPr>
        <w:rFonts w:hint="default"/>
        <w:lang w:val="en-US" w:eastAsia="en-US" w:bidi="en-US"/>
      </w:rPr>
    </w:lvl>
    <w:lvl w:ilvl="7" w:tplc="6DA6FAEA">
      <w:numFmt w:val="bullet"/>
      <w:lvlText w:val="•"/>
      <w:lvlJc w:val="left"/>
      <w:pPr>
        <w:ind w:left="6416" w:hanging="360"/>
      </w:pPr>
      <w:rPr>
        <w:rFonts w:hint="default"/>
        <w:lang w:val="en-US" w:eastAsia="en-US" w:bidi="en-US"/>
      </w:rPr>
    </w:lvl>
    <w:lvl w:ilvl="8" w:tplc="8CFC366A">
      <w:numFmt w:val="bullet"/>
      <w:lvlText w:val="•"/>
      <w:lvlJc w:val="left"/>
      <w:pPr>
        <w:ind w:left="7439" w:hanging="360"/>
      </w:pPr>
      <w:rPr>
        <w:rFonts w:hint="default"/>
        <w:lang w:val="en-US" w:eastAsia="en-US" w:bidi="en-US"/>
      </w:rPr>
    </w:lvl>
  </w:abstractNum>
  <w:num w:numId="1" w16cid:durableId="1917399319">
    <w:abstractNumId w:val="0"/>
  </w:num>
  <w:num w:numId="2" w16cid:durableId="785925667">
    <w:abstractNumId w:val="1"/>
  </w:num>
  <w:num w:numId="3" w16cid:durableId="832142386">
    <w:abstractNumId w:val="4"/>
  </w:num>
  <w:num w:numId="4" w16cid:durableId="975452577">
    <w:abstractNumId w:val="3"/>
  </w:num>
  <w:num w:numId="5" w16cid:durableId="756823180">
    <w:abstractNumId w:val="2"/>
  </w:num>
  <w:num w:numId="6" w16cid:durableId="1383095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BD"/>
    <w:rsid w:val="00001B56"/>
    <w:rsid w:val="00043C8E"/>
    <w:rsid w:val="000D3C63"/>
    <w:rsid w:val="000F046E"/>
    <w:rsid w:val="00173337"/>
    <w:rsid w:val="00275426"/>
    <w:rsid w:val="00305BE2"/>
    <w:rsid w:val="00311976"/>
    <w:rsid w:val="003570EB"/>
    <w:rsid w:val="00361E02"/>
    <w:rsid w:val="003C6302"/>
    <w:rsid w:val="0045650C"/>
    <w:rsid w:val="0046160F"/>
    <w:rsid w:val="004901F2"/>
    <w:rsid w:val="004C02ED"/>
    <w:rsid w:val="004D7FF6"/>
    <w:rsid w:val="004F7650"/>
    <w:rsid w:val="005247D4"/>
    <w:rsid w:val="005743D5"/>
    <w:rsid w:val="005B377D"/>
    <w:rsid w:val="005B433A"/>
    <w:rsid w:val="005F6F74"/>
    <w:rsid w:val="00695A52"/>
    <w:rsid w:val="00696F3F"/>
    <w:rsid w:val="00741B5C"/>
    <w:rsid w:val="0075328A"/>
    <w:rsid w:val="007642BD"/>
    <w:rsid w:val="007B3DC9"/>
    <w:rsid w:val="007C226A"/>
    <w:rsid w:val="00800940"/>
    <w:rsid w:val="00880963"/>
    <w:rsid w:val="008B22A2"/>
    <w:rsid w:val="008B314B"/>
    <w:rsid w:val="009026A3"/>
    <w:rsid w:val="00921DA7"/>
    <w:rsid w:val="009227B5"/>
    <w:rsid w:val="00960C12"/>
    <w:rsid w:val="009B412B"/>
    <w:rsid w:val="00A666B5"/>
    <w:rsid w:val="00A857A4"/>
    <w:rsid w:val="00AC46D9"/>
    <w:rsid w:val="00BB5FF4"/>
    <w:rsid w:val="00BD09CC"/>
    <w:rsid w:val="00BD551D"/>
    <w:rsid w:val="00D518F5"/>
    <w:rsid w:val="00D92FDF"/>
    <w:rsid w:val="00DE57D4"/>
    <w:rsid w:val="00E0766E"/>
    <w:rsid w:val="00E22900"/>
    <w:rsid w:val="00E41AC8"/>
    <w:rsid w:val="00EB54C3"/>
    <w:rsid w:val="00F464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10F4"/>
  <w15:docId w15:val="{38BC97CF-D08B-4E6E-96A3-A928C418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940" w:hanging="360"/>
    </w:pPr>
    <w:rPr>
      <w:rFonts w:ascii="Times New Roman" w:eastAsia="Times New Roman" w:hAnsi="Times New Roman" w:cs="Times New Roman"/>
    </w:r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6160F"/>
    <w:pPr>
      <w:tabs>
        <w:tab w:val="center" w:pos="4513"/>
        <w:tab w:val="right" w:pos="9026"/>
      </w:tabs>
    </w:pPr>
  </w:style>
  <w:style w:type="character" w:customStyle="1" w:styleId="HeaderChar">
    <w:name w:val="Header Char"/>
    <w:basedOn w:val="DefaultParagraphFont"/>
    <w:link w:val="Header"/>
    <w:uiPriority w:val="99"/>
    <w:rsid w:val="0046160F"/>
    <w:rPr>
      <w:rFonts w:ascii="Book Antiqua" w:eastAsia="Book Antiqua" w:hAnsi="Book Antiqua" w:cs="Book Antiqua"/>
      <w:lang w:bidi="en-US"/>
    </w:rPr>
  </w:style>
  <w:style w:type="paragraph" w:styleId="Footer">
    <w:name w:val="footer"/>
    <w:basedOn w:val="Normal"/>
    <w:link w:val="FooterChar"/>
    <w:uiPriority w:val="99"/>
    <w:unhideWhenUsed/>
    <w:rsid w:val="0046160F"/>
    <w:pPr>
      <w:tabs>
        <w:tab w:val="center" w:pos="4513"/>
        <w:tab w:val="right" w:pos="9026"/>
      </w:tabs>
    </w:pPr>
  </w:style>
  <w:style w:type="character" w:customStyle="1" w:styleId="FooterChar">
    <w:name w:val="Footer Char"/>
    <w:basedOn w:val="DefaultParagraphFont"/>
    <w:link w:val="Footer"/>
    <w:uiPriority w:val="99"/>
    <w:rsid w:val="0046160F"/>
    <w:rPr>
      <w:rFonts w:ascii="Book Antiqua" w:eastAsia="Book Antiqua" w:hAnsi="Book Antiqua" w:cs="Book Antiqua"/>
      <w:lang w:bidi="en-US"/>
    </w:rPr>
  </w:style>
  <w:style w:type="paragraph" w:styleId="NoSpacing">
    <w:name w:val="No Spacing"/>
    <w:uiPriority w:val="1"/>
    <w:qFormat/>
    <w:rsid w:val="00800940"/>
    <w:rPr>
      <w:rFonts w:ascii="Book Antiqua" w:eastAsia="Book Antiqua" w:hAnsi="Book Antiqua" w:cs="Book Antiqu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Adv Ankit Bhaskar</cp:lastModifiedBy>
  <cp:revision>46</cp:revision>
  <dcterms:created xsi:type="dcterms:W3CDTF">2021-01-17T06:38:00Z</dcterms:created>
  <dcterms:modified xsi:type="dcterms:W3CDTF">2026-05-13T09:18:00Z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PDFium</vt:lpwstr>
  </property>
  <property fmtid="{D5CDD505-2E9C-101B-9397-08002B2CF9AE}" pid="4" name="LastSaved">
    <vt:filetime>2019-02-19T00:00:00Z</vt:filetime>
  </property>
</Properties>
</file>