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16E2" w14:textId="77777777" w:rsidR="00D31ED2" w:rsidRDefault="00D31ED2">
      <w:pPr>
        <w:pStyle w:val="BodyText"/>
        <w:ind w:left="0"/>
        <w:rPr>
          <w:rFonts w:ascii="Times New Roman"/>
          <w:sz w:val="20"/>
        </w:rPr>
      </w:pPr>
    </w:p>
    <w:p w14:paraId="1A9B16E3" w14:textId="77777777" w:rsidR="00D31ED2" w:rsidRDefault="00D31ED2">
      <w:pPr>
        <w:pStyle w:val="BodyText"/>
        <w:ind w:left="0"/>
        <w:rPr>
          <w:rFonts w:ascii="Times New Roman"/>
          <w:sz w:val="20"/>
        </w:rPr>
      </w:pPr>
    </w:p>
    <w:p w14:paraId="1A9B16E4" w14:textId="77777777" w:rsidR="00D31ED2" w:rsidRDefault="00D31ED2">
      <w:pPr>
        <w:pStyle w:val="BodyText"/>
        <w:ind w:left="0"/>
        <w:rPr>
          <w:rFonts w:ascii="Times New Roman"/>
          <w:sz w:val="20"/>
        </w:rPr>
      </w:pPr>
    </w:p>
    <w:p w14:paraId="1A9B16E5" w14:textId="77777777" w:rsidR="00D31ED2" w:rsidRDefault="00D31ED2">
      <w:pPr>
        <w:pStyle w:val="BodyText"/>
        <w:ind w:left="0"/>
        <w:rPr>
          <w:rFonts w:ascii="Times New Roman"/>
          <w:sz w:val="20"/>
        </w:rPr>
      </w:pPr>
    </w:p>
    <w:p w14:paraId="1A9B16E6" w14:textId="77777777" w:rsidR="00D31ED2" w:rsidRDefault="00D31ED2">
      <w:pPr>
        <w:pStyle w:val="BodyText"/>
        <w:ind w:left="0"/>
        <w:rPr>
          <w:rFonts w:ascii="Times New Roman"/>
          <w:sz w:val="20"/>
        </w:rPr>
      </w:pPr>
    </w:p>
    <w:p w14:paraId="1A9B16E7" w14:textId="77777777" w:rsidR="00D31ED2" w:rsidRDefault="00D31ED2">
      <w:pPr>
        <w:pStyle w:val="BodyText"/>
        <w:ind w:left="0"/>
        <w:rPr>
          <w:rFonts w:ascii="Times New Roman"/>
          <w:sz w:val="20"/>
        </w:rPr>
      </w:pPr>
    </w:p>
    <w:p w14:paraId="1A9B16E8" w14:textId="77777777" w:rsidR="00D31ED2" w:rsidRDefault="00D31ED2">
      <w:pPr>
        <w:pStyle w:val="BodyText"/>
        <w:ind w:left="0"/>
        <w:rPr>
          <w:rFonts w:ascii="Times New Roman"/>
          <w:sz w:val="20"/>
        </w:rPr>
      </w:pPr>
    </w:p>
    <w:p w14:paraId="1A9B16E9" w14:textId="77777777" w:rsidR="00D31ED2" w:rsidRDefault="00D31ED2">
      <w:pPr>
        <w:pStyle w:val="BodyText"/>
        <w:ind w:left="0"/>
        <w:rPr>
          <w:rFonts w:ascii="Times New Roman"/>
          <w:sz w:val="20"/>
        </w:rPr>
      </w:pPr>
    </w:p>
    <w:p w14:paraId="1A9B16EA" w14:textId="77777777" w:rsidR="00D31ED2" w:rsidRDefault="00D31ED2">
      <w:pPr>
        <w:pStyle w:val="BodyText"/>
        <w:ind w:left="0"/>
        <w:rPr>
          <w:rFonts w:ascii="Times New Roman"/>
          <w:sz w:val="20"/>
        </w:rPr>
      </w:pPr>
    </w:p>
    <w:p w14:paraId="1A9B16EB" w14:textId="77777777" w:rsidR="00D31ED2" w:rsidRDefault="00D31ED2">
      <w:pPr>
        <w:pStyle w:val="BodyText"/>
        <w:ind w:left="0"/>
        <w:rPr>
          <w:rFonts w:ascii="Times New Roman"/>
          <w:sz w:val="20"/>
        </w:rPr>
      </w:pPr>
    </w:p>
    <w:p w14:paraId="1A9B16EC" w14:textId="77777777" w:rsidR="00D31ED2" w:rsidRDefault="00D31ED2">
      <w:pPr>
        <w:pStyle w:val="BodyText"/>
        <w:ind w:left="0"/>
        <w:rPr>
          <w:rFonts w:ascii="Times New Roman"/>
          <w:sz w:val="20"/>
        </w:rPr>
      </w:pPr>
    </w:p>
    <w:p w14:paraId="1A9B16ED" w14:textId="77777777" w:rsidR="00D31ED2" w:rsidRDefault="00D31ED2">
      <w:pPr>
        <w:pStyle w:val="BodyText"/>
        <w:ind w:left="0"/>
        <w:rPr>
          <w:rFonts w:ascii="Times New Roman"/>
          <w:sz w:val="20"/>
        </w:rPr>
      </w:pPr>
    </w:p>
    <w:p w14:paraId="1A9B16EE" w14:textId="77777777" w:rsidR="00D31ED2" w:rsidRDefault="00D31ED2">
      <w:pPr>
        <w:pStyle w:val="BodyText"/>
        <w:ind w:left="0"/>
        <w:rPr>
          <w:rFonts w:ascii="Times New Roman"/>
          <w:sz w:val="20"/>
        </w:rPr>
      </w:pPr>
    </w:p>
    <w:p w14:paraId="1A9B16EF" w14:textId="77777777" w:rsidR="00D31ED2" w:rsidRDefault="00D31ED2">
      <w:pPr>
        <w:pStyle w:val="BodyText"/>
        <w:ind w:left="0"/>
        <w:rPr>
          <w:rFonts w:ascii="Times New Roman"/>
          <w:sz w:val="20"/>
        </w:rPr>
      </w:pPr>
    </w:p>
    <w:p w14:paraId="1A9B16F0" w14:textId="77777777" w:rsidR="00D31ED2" w:rsidRDefault="00D31ED2">
      <w:pPr>
        <w:pStyle w:val="BodyText"/>
        <w:ind w:left="0"/>
        <w:rPr>
          <w:rFonts w:ascii="Times New Roman"/>
          <w:sz w:val="20"/>
        </w:rPr>
      </w:pPr>
    </w:p>
    <w:p w14:paraId="1A9B16F1" w14:textId="77777777" w:rsidR="00D31ED2" w:rsidRDefault="00D31ED2">
      <w:pPr>
        <w:pStyle w:val="BodyText"/>
        <w:ind w:left="0"/>
        <w:rPr>
          <w:rFonts w:ascii="Times New Roman"/>
          <w:sz w:val="26"/>
        </w:rPr>
      </w:pPr>
    </w:p>
    <w:p w14:paraId="1A9B16F2" w14:textId="42596654" w:rsidR="00D31ED2" w:rsidRDefault="00F6582C" w:rsidP="00D61B14">
      <w:pPr>
        <w:pStyle w:val="Title"/>
        <w:ind w:left="0" w:right="191"/>
      </w:pPr>
      <w:r>
        <w:t>AMIT INTERNATIONAL</w:t>
      </w:r>
      <w:r w:rsidR="00321571" w:rsidRPr="00321571">
        <w:t xml:space="preserve"> LIMITED</w:t>
      </w:r>
    </w:p>
    <w:p w14:paraId="1A9B16F3" w14:textId="77777777" w:rsidR="00D31ED2" w:rsidRDefault="00D31ED2">
      <w:pPr>
        <w:pStyle w:val="BodyText"/>
        <w:ind w:left="0"/>
        <w:rPr>
          <w:b/>
          <w:sz w:val="60"/>
        </w:rPr>
      </w:pPr>
    </w:p>
    <w:p w14:paraId="1A9B16F4" w14:textId="77777777" w:rsidR="00D31ED2" w:rsidRDefault="000E68C4">
      <w:pPr>
        <w:spacing w:before="443"/>
        <w:ind w:left="1441" w:right="1349"/>
        <w:jc w:val="center"/>
        <w:rPr>
          <w:b/>
          <w:sz w:val="36"/>
        </w:rPr>
      </w:pPr>
      <w:r>
        <w:rPr>
          <w:b/>
          <w:sz w:val="36"/>
        </w:rPr>
        <w:t>CODE FOR INDEPENDENT DIRECTORS</w:t>
      </w:r>
    </w:p>
    <w:p w14:paraId="1A9B16F5" w14:textId="77777777" w:rsidR="00D31ED2" w:rsidRDefault="00D31ED2">
      <w:pPr>
        <w:jc w:val="center"/>
        <w:rPr>
          <w:sz w:val="36"/>
        </w:rPr>
        <w:sectPr w:rsidR="00D31ED2">
          <w:type w:val="continuous"/>
          <w:pgSz w:w="11920" w:h="16860"/>
          <w:pgMar w:top="1600" w:right="1260" w:bottom="280" w:left="1680" w:header="720" w:footer="720" w:gutter="0"/>
          <w:cols w:space="720"/>
        </w:sectPr>
      </w:pPr>
    </w:p>
    <w:p w14:paraId="1A9B16F6" w14:textId="77777777" w:rsidR="00D31ED2" w:rsidRDefault="000E68C4">
      <w:pPr>
        <w:pStyle w:val="Heading1"/>
        <w:spacing w:before="95"/>
        <w:ind w:right="1346"/>
      </w:pPr>
      <w:r>
        <w:lastRenderedPageBreak/>
        <w:t>SCHEDULE IV</w:t>
      </w:r>
    </w:p>
    <w:p w14:paraId="1A9B16F7" w14:textId="77777777" w:rsidR="00D31ED2" w:rsidRDefault="000E68C4">
      <w:pPr>
        <w:spacing w:before="70"/>
        <w:ind w:left="1436" w:right="1349"/>
        <w:jc w:val="center"/>
      </w:pPr>
      <w:r>
        <w:rPr>
          <w:i/>
        </w:rPr>
        <w:t xml:space="preserve">[See </w:t>
      </w:r>
      <w:r>
        <w:t>section 149(8)]</w:t>
      </w:r>
    </w:p>
    <w:p w14:paraId="1A9B16F8" w14:textId="77777777" w:rsidR="00D31ED2" w:rsidRDefault="000E68C4">
      <w:pPr>
        <w:pStyle w:val="Heading1"/>
        <w:spacing w:before="70"/>
        <w:ind w:right="1342"/>
      </w:pPr>
      <w:r>
        <w:rPr>
          <w:w w:val="110"/>
        </w:rPr>
        <w:t>CODE FOR INDEPENDENT DIRECTORS</w:t>
      </w:r>
    </w:p>
    <w:p w14:paraId="1A9B16F9" w14:textId="77777777" w:rsidR="00D31ED2" w:rsidRDefault="000E68C4">
      <w:pPr>
        <w:pStyle w:val="BodyText"/>
        <w:spacing w:before="142"/>
        <w:ind w:left="211" w:right="117"/>
        <w:jc w:val="both"/>
      </w:pPr>
      <w:r>
        <w:t>The Code is a guide to professional conduct for independent directors. Adherence to these standards by independent directors and fulfillment of their responsibilities in a professional and faithful manner will promote confidence of the investment community, particularly minority shareholders, regulators and companies in the institution of independent directors.</w:t>
      </w:r>
    </w:p>
    <w:p w14:paraId="1A9B16FA" w14:textId="77777777" w:rsidR="00D31ED2" w:rsidRDefault="000E68C4">
      <w:pPr>
        <w:pStyle w:val="Heading1"/>
        <w:numPr>
          <w:ilvl w:val="0"/>
          <w:numId w:val="2"/>
        </w:numPr>
        <w:tabs>
          <w:tab w:val="left" w:pos="356"/>
        </w:tabs>
        <w:spacing w:before="107"/>
        <w:ind w:hanging="145"/>
        <w:jc w:val="both"/>
      </w:pPr>
      <w:r>
        <w:rPr>
          <w:spacing w:val="-12"/>
          <w:w w:val="110"/>
        </w:rPr>
        <w:t>Guidelines</w:t>
      </w:r>
      <w:r>
        <w:rPr>
          <w:spacing w:val="-23"/>
          <w:w w:val="110"/>
        </w:rPr>
        <w:t xml:space="preserve"> </w:t>
      </w:r>
      <w:r>
        <w:rPr>
          <w:spacing w:val="-7"/>
          <w:w w:val="110"/>
        </w:rPr>
        <w:t>of</w:t>
      </w:r>
      <w:r>
        <w:rPr>
          <w:spacing w:val="-26"/>
          <w:w w:val="110"/>
        </w:rPr>
        <w:t xml:space="preserve"> </w:t>
      </w:r>
      <w:r>
        <w:rPr>
          <w:spacing w:val="-12"/>
          <w:w w:val="110"/>
        </w:rPr>
        <w:t>professional</w:t>
      </w:r>
      <w:r>
        <w:rPr>
          <w:spacing w:val="-25"/>
          <w:w w:val="110"/>
        </w:rPr>
        <w:t xml:space="preserve"> </w:t>
      </w:r>
      <w:r>
        <w:rPr>
          <w:spacing w:val="-11"/>
          <w:w w:val="110"/>
        </w:rPr>
        <w:t>conduct:</w:t>
      </w:r>
    </w:p>
    <w:p w14:paraId="1A9B16FB" w14:textId="77777777" w:rsidR="00D31ED2" w:rsidRDefault="000E68C4">
      <w:pPr>
        <w:pStyle w:val="BodyText"/>
        <w:spacing w:before="108"/>
        <w:ind w:left="643"/>
        <w:jc w:val="both"/>
      </w:pPr>
      <w:r>
        <w:t>An independent director shall:</w:t>
      </w:r>
    </w:p>
    <w:p w14:paraId="1A9B16FC" w14:textId="77777777" w:rsidR="00D31ED2" w:rsidRDefault="000E68C4">
      <w:pPr>
        <w:pStyle w:val="ListParagraph"/>
        <w:numPr>
          <w:ilvl w:val="1"/>
          <w:numId w:val="2"/>
        </w:numPr>
        <w:tabs>
          <w:tab w:val="left" w:pos="1220"/>
        </w:tabs>
        <w:spacing w:before="109"/>
        <w:ind w:hanging="361"/>
      </w:pPr>
      <w:r>
        <w:t>uphold ethical standards of integrity and</w:t>
      </w:r>
      <w:r>
        <w:rPr>
          <w:spacing w:val="7"/>
        </w:rPr>
        <w:t xml:space="preserve"> </w:t>
      </w:r>
      <w:r>
        <w:t>probity;</w:t>
      </w:r>
    </w:p>
    <w:p w14:paraId="1A9B16FD" w14:textId="77777777" w:rsidR="00D31ED2" w:rsidRDefault="000E68C4">
      <w:pPr>
        <w:pStyle w:val="ListParagraph"/>
        <w:numPr>
          <w:ilvl w:val="1"/>
          <w:numId w:val="2"/>
        </w:numPr>
        <w:tabs>
          <w:tab w:val="left" w:pos="1220"/>
        </w:tabs>
        <w:spacing w:before="108"/>
        <w:ind w:hanging="361"/>
      </w:pPr>
      <w:r>
        <w:t>act objectively and constructively while exercising his</w:t>
      </w:r>
      <w:r>
        <w:rPr>
          <w:spacing w:val="-10"/>
        </w:rPr>
        <w:t xml:space="preserve"> </w:t>
      </w:r>
      <w:r>
        <w:t>duties;</w:t>
      </w:r>
    </w:p>
    <w:p w14:paraId="1A9B16FE" w14:textId="77777777" w:rsidR="00D31ED2" w:rsidRDefault="000E68C4">
      <w:pPr>
        <w:pStyle w:val="ListParagraph"/>
        <w:numPr>
          <w:ilvl w:val="1"/>
          <w:numId w:val="2"/>
        </w:numPr>
        <w:tabs>
          <w:tab w:val="left" w:pos="1220"/>
        </w:tabs>
        <w:spacing w:before="108"/>
        <w:ind w:hanging="361"/>
      </w:pPr>
      <w:r>
        <w:rPr>
          <w:spacing w:val="-4"/>
        </w:rPr>
        <w:t xml:space="preserve">exercise </w:t>
      </w:r>
      <w:r>
        <w:rPr>
          <w:spacing w:val="-3"/>
        </w:rPr>
        <w:t xml:space="preserve">his </w:t>
      </w:r>
      <w:r>
        <w:rPr>
          <w:spacing w:val="-4"/>
        </w:rPr>
        <w:t xml:space="preserve">responsibilities </w:t>
      </w:r>
      <w:r>
        <w:rPr>
          <w:spacing w:val="-3"/>
        </w:rPr>
        <w:t xml:space="preserve">in </w:t>
      </w:r>
      <w:r>
        <w:t xml:space="preserve">a </w:t>
      </w:r>
      <w:r>
        <w:rPr>
          <w:i/>
          <w:spacing w:val="-3"/>
        </w:rPr>
        <w:t xml:space="preserve">bona fide </w:t>
      </w:r>
      <w:r>
        <w:rPr>
          <w:spacing w:val="-4"/>
        </w:rPr>
        <w:t xml:space="preserve">manner </w:t>
      </w:r>
      <w:r>
        <w:t xml:space="preserve">in </w:t>
      </w:r>
      <w:r>
        <w:rPr>
          <w:spacing w:val="-3"/>
        </w:rPr>
        <w:t xml:space="preserve">the </w:t>
      </w:r>
      <w:r>
        <w:rPr>
          <w:spacing w:val="-4"/>
        </w:rPr>
        <w:t xml:space="preserve">interest </w:t>
      </w:r>
      <w:r>
        <w:t xml:space="preserve">of </w:t>
      </w:r>
      <w:r>
        <w:rPr>
          <w:spacing w:val="-3"/>
        </w:rPr>
        <w:t>the</w:t>
      </w:r>
      <w:r>
        <w:rPr>
          <w:spacing w:val="-34"/>
        </w:rPr>
        <w:t xml:space="preserve"> </w:t>
      </w:r>
      <w:r>
        <w:rPr>
          <w:spacing w:val="-4"/>
        </w:rPr>
        <w:t>company;</w:t>
      </w:r>
    </w:p>
    <w:p w14:paraId="1A9B16FF" w14:textId="77777777" w:rsidR="00D31ED2" w:rsidRDefault="000E68C4">
      <w:pPr>
        <w:pStyle w:val="ListParagraph"/>
        <w:numPr>
          <w:ilvl w:val="1"/>
          <w:numId w:val="2"/>
        </w:numPr>
        <w:tabs>
          <w:tab w:val="left" w:pos="1220"/>
        </w:tabs>
        <w:spacing w:before="108"/>
        <w:ind w:right="120"/>
        <w:jc w:val="both"/>
      </w:pPr>
      <w:r>
        <w:rPr>
          <w:spacing w:val="-4"/>
        </w:rPr>
        <w:t xml:space="preserve">devote sufficient </w:t>
      </w:r>
      <w:r>
        <w:rPr>
          <w:spacing w:val="-3"/>
        </w:rPr>
        <w:t xml:space="preserve">time and attention to his </w:t>
      </w:r>
      <w:r>
        <w:rPr>
          <w:spacing w:val="-4"/>
        </w:rPr>
        <w:t xml:space="preserve">professional obligations </w:t>
      </w:r>
      <w:r>
        <w:rPr>
          <w:spacing w:val="-3"/>
        </w:rPr>
        <w:t xml:space="preserve">for </w:t>
      </w:r>
      <w:r>
        <w:rPr>
          <w:spacing w:val="-4"/>
        </w:rPr>
        <w:t xml:space="preserve">informed </w:t>
      </w:r>
      <w:r>
        <w:rPr>
          <w:spacing w:val="-3"/>
        </w:rPr>
        <w:t xml:space="preserve">and </w:t>
      </w:r>
      <w:r>
        <w:t>balanced decision</w:t>
      </w:r>
      <w:r>
        <w:rPr>
          <w:spacing w:val="-6"/>
        </w:rPr>
        <w:t xml:space="preserve"> </w:t>
      </w:r>
      <w:r>
        <w:t>making;</w:t>
      </w:r>
    </w:p>
    <w:p w14:paraId="1A9B1700" w14:textId="77777777" w:rsidR="00D31ED2" w:rsidRDefault="000E68C4">
      <w:pPr>
        <w:pStyle w:val="ListParagraph"/>
        <w:numPr>
          <w:ilvl w:val="1"/>
          <w:numId w:val="2"/>
        </w:numPr>
        <w:tabs>
          <w:tab w:val="left" w:pos="1220"/>
        </w:tabs>
        <w:spacing w:before="109"/>
        <w:ind w:right="116"/>
        <w:jc w:val="both"/>
      </w:pPr>
      <w:r>
        <w:rPr>
          <w:spacing w:val="-6"/>
        </w:rPr>
        <w:t xml:space="preserve">not </w:t>
      </w:r>
      <w:r>
        <w:rPr>
          <w:spacing w:val="-7"/>
        </w:rPr>
        <w:t xml:space="preserve">allow </w:t>
      </w:r>
      <w:r>
        <w:rPr>
          <w:spacing w:val="-6"/>
        </w:rPr>
        <w:t xml:space="preserve">any </w:t>
      </w:r>
      <w:r>
        <w:rPr>
          <w:spacing w:val="-8"/>
        </w:rPr>
        <w:t xml:space="preserve">extraneous considerations </w:t>
      </w:r>
      <w:r>
        <w:rPr>
          <w:spacing w:val="-6"/>
        </w:rPr>
        <w:t xml:space="preserve">that will </w:t>
      </w:r>
      <w:r>
        <w:rPr>
          <w:spacing w:val="-7"/>
        </w:rPr>
        <w:t xml:space="preserve">vitiate </w:t>
      </w:r>
      <w:r>
        <w:rPr>
          <w:spacing w:val="-6"/>
        </w:rPr>
        <w:t xml:space="preserve">his </w:t>
      </w:r>
      <w:r>
        <w:rPr>
          <w:spacing w:val="-7"/>
        </w:rPr>
        <w:t xml:space="preserve">exercise </w:t>
      </w:r>
      <w:r>
        <w:rPr>
          <w:spacing w:val="-4"/>
        </w:rPr>
        <w:t xml:space="preserve">of </w:t>
      </w:r>
      <w:r>
        <w:rPr>
          <w:spacing w:val="-7"/>
        </w:rPr>
        <w:t xml:space="preserve">objective </w:t>
      </w:r>
      <w:r>
        <w:t xml:space="preserve">independent judgment in the paramount interest of the company as a whole, </w:t>
      </w:r>
      <w:r>
        <w:rPr>
          <w:spacing w:val="-8"/>
        </w:rPr>
        <w:t xml:space="preserve">while concurring </w:t>
      </w:r>
      <w:r>
        <w:rPr>
          <w:spacing w:val="-4"/>
        </w:rPr>
        <w:t xml:space="preserve">in or </w:t>
      </w:r>
      <w:r>
        <w:rPr>
          <w:spacing w:val="-7"/>
        </w:rPr>
        <w:t xml:space="preserve">dissenting </w:t>
      </w:r>
      <w:r>
        <w:rPr>
          <w:spacing w:val="-6"/>
        </w:rPr>
        <w:t xml:space="preserve">from the </w:t>
      </w:r>
      <w:r>
        <w:rPr>
          <w:spacing w:val="-8"/>
        </w:rPr>
        <w:t xml:space="preserve">collective judgment </w:t>
      </w:r>
      <w:r>
        <w:rPr>
          <w:spacing w:val="-4"/>
        </w:rPr>
        <w:t xml:space="preserve">of </w:t>
      </w:r>
      <w:r>
        <w:rPr>
          <w:spacing w:val="-6"/>
        </w:rPr>
        <w:t xml:space="preserve">the </w:t>
      </w:r>
      <w:r>
        <w:rPr>
          <w:spacing w:val="-7"/>
        </w:rPr>
        <w:t xml:space="preserve">Board </w:t>
      </w:r>
      <w:r>
        <w:rPr>
          <w:spacing w:val="-4"/>
        </w:rPr>
        <w:t xml:space="preserve">in </w:t>
      </w:r>
      <w:r>
        <w:rPr>
          <w:spacing w:val="-5"/>
        </w:rPr>
        <w:t xml:space="preserve">its </w:t>
      </w:r>
      <w:r>
        <w:t>decision making;</w:t>
      </w:r>
    </w:p>
    <w:p w14:paraId="1A9B1701" w14:textId="77777777" w:rsidR="00D31ED2" w:rsidRDefault="000E68C4">
      <w:pPr>
        <w:pStyle w:val="ListParagraph"/>
        <w:numPr>
          <w:ilvl w:val="1"/>
          <w:numId w:val="2"/>
        </w:numPr>
        <w:tabs>
          <w:tab w:val="left" w:pos="1220"/>
        </w:tabs>
        <w:spacing w:before="142"/>
        <w:ind w:right="120"/>
        <w:jc w:val="both"/>
      </w:pPr>
      <w:r>
        <w:rPr>
          <w:spacing w:val="-2"/>
        </w:rPr>
        <w:t xml:space="preserve">not </w:t>
      </w:r>
      <w:r>
        <w:rPr>
          <w:spacing w:val="-3"/>
        </w:rPr>
        <w:t xml:space="preserve">abuse his position </w:t>
      </w:r>
      <w:r>
        <w:t xml:space="preserve">to </w:t>
      </w:r>
      <w:r>
        <w:rPr>
          <w:spacing w:val="-2"/>
        </w:rPr>
        <w:t xml:space="preserve">the </w:t>
      </w:r>
      <w:r>
        <w:rPr>
          <w:spacing w:val="-3"/>
        </w:rPr>
        <w:t xml:space="preserve">detriment </w:t>
      </w:r>
      <w:r>
        <w:t xml:space="preserve">of </w:t>
      </w:r>
      <w:r>
        <w:rPr>
          <w:spacing w:val="-2"/>
        </w:rPr>
        <w:t xml:space="preserve">the </w:t>
      </w:r>
      <w:r>
        <w:rPr>
          <w:spacing w:val="-3"/>
        </w:rPr>
        <w:t xml:space="preserve">company </w:t>
      </w:r>
      <w:r>
        <w:t xml:space="preserve">or its </w:t>
      </w:r>
      <w:r>
        <w:rPr>
          <w:spacing w:val="-3"/>
        </w:rPr>
        <w:t xml:space="preserve">shareholders </w:t>
      </w:r>
      <w:r>
        <w:t>or for the purpose of gaining direct or indirect personal advantage or advantage for any associated</w:t>
      </w:r>
      <w:r>
        <w:rPr>
          <w:spacing w:val="1"/>
        </w:rPr>
        <w:t xml:space="preserve"> </w:t>
      </w:r>
      <w:r>
        <w:t>person;</w:t>
      </w:r>
    </w:p>
    <w:p w14:paraId="1A9B1702" w14:textId="77777777" w:rsidR="00D31ED2" w:rsidRDefault="000E68C4">
      <w:pPr>
        <w:pStyle w:val="ListParagraph"/>
        <w:numPr>
          <w:ilvl w:val="1"/>
          <w:numId w:val="2"/>
        </w:numPr>
        <w:tabs>
          <w:tab w:val="left" w:pos="1220"/>
        </w:tabs>
        <w:spacing w:before="110"/>
        <w:ind w:hanging="361"/>
        <w:jc w:val="both"/>
      </w:pPr>
      <w:r>
        <w:t>refrain from any action that would lead to loss of his</w:t>
      </w:r>
      <w:r>
        <w:rPr>
          <w:spacing w:val="-12"/>
        </w:rPr>
        <w:t xml:space="preserve"> </w:t>
      </w:r>
      <w:r>
        <w:t>independence;</w:t>
      </w:r>
    </w:p>
    <w:p w14:paraId="1A9B1703" w14:textId="77777777" w:rsidR="00D31ED2" w:rsidRDefault="000E68C4">
      <w:pPr>
        <w:pStyle w:val="ListParagraph"/>
        <w:numPr>
          <w:ilvl w:val="1"/>
          <w:numId w:val="2"/>
        </w:numPr>
        <w:tabs>
          <w:tab w:val="left" w:pos="1220"/>
        </w:tabs>
        <w:ind w:right="121"/>
        <w:jc w:val="both"/>
      </w:pPr>
      <w:r>
        <w:t xml:space="preserve">where circumstances arise which make an independent director lose his </w:t>
      </w:r>
      <w:r>
        <w:rPr>
          <w:spacing w:val="-4"/>
        </w:rPr>
        <w:t xml:space="preserve">independence, </w:t>
      </w:r>
      <w:r>
        <w:rPr>
          <w:spacing w:val="-3"/>
        </w:rPr>
        <w:t xml:space="preserve">the </w:t>
      </w:r>
      <w:r>
        <w:rPr>
          <w:spacing w:val="-4"/>
        </w:rPr>
        <w:t xml:space="preserve">independent director </w:t>
      </w:r>
      <w:r>
        <w:rPr>
          <w:spacing w:val="-3"/>
        </w:rPr>
        <w:t xml:space="preserve">must </w:t>
      </w:r>
      <w:r>
        <w:rPr>
          <w:spacing w:val="-4"/>
        </w:rPr>
        <w:t xml:space="preserve">immediately inform </w:t>
      </w:r>
      <w:r>
        <w:rPr>
          <w:spacing w:val="-2"/>
        </w:rPr>
        <w:t xml:space="preserve">the </w:t>
      </w:r>
      <w:r>
        <w:rPr>
          <w:spacing w:val="-3"/>
        </w:rPr>
        <w:t xml:space="preserve">Board </w:t>
      </w:r>
      <w:r>
        <w:t>accordingly;</w:t>
      </w:r>
    </w:p>
    <w:p w14:paraId="1A9B1704" w14:textId="77777777" w:rsidR="00D31ED2" w:rsidRDefault="000E68C4">
      <w:pPr>
        <w:pStyle w:val="ListParagraph"/>
        <w:numPr>
          <w:ilvl w:val="1"/>
          <w:numId w:val="2"/>
        </w:numPr>
        <w:tabs>
          <w:tab w:val="left" w:pos="1220"/>
        </w:tabs>
        <w:spacing w:before="106"/>
        <w:ind w:hanging="361"/>
        <w:jc w:val="both"/>
      </w:pPr>
      <w:r>
        <w:t>assist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implementing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corporate</w:t>
      </w:r>
      <w:r>
        <w:rPr>
          <w:spacing w:val="-5"/>
        </w:rPr>
        <w:t xml:space="preserve"> </w:t>
      </w:r>
      <w:r>
        <w:t>governance</w:t>
      </w:r>
      <w:r>
        <w:rPr>
          <w:spacing w:val="-4"/>
        </w:rPr>
        <w:t xml:space="preserve"> </w:t>
      </w:r>
      <w:r>
        <w:t>practices.</w:t>
      </w:r>
    </w:p>
    <w:p w14:paraId="1A9B1705" w14:textId="77777777" w:rsidR="00D31ED2" w:rsidRDefault="00D31ED2">
      <w:pPr>
        <w:pStyle w:val="BodyText"/>
        <w:spacing w:before="11"/>
        <w:ind w:left="0"/>
        <w:rPr>
          <w:sz w:val="19"/>
        </w:rPr>
      </w:pPr>
    </w:p>
    <w:p w14:paraId="1A9B1706" w14:textId="77777777" w:rsidR="00D31ED2" w:rsidRDefault="000E68C4">
      <w:pPr>
        <w:pStyle w:val="Heading1"/>
        <w:numPr>
          <w:ilvl w:val="0"/>
          <w:numId w:val="1"/>
        </w:numPr>
        <w:tabs>
          <w:tab w:val="left" w:pos="486"/>
        </w:tabs>
        <w:ind w:hanging="275"/>
        <w:jc w:val="both"/>
      </w:pPr>
      <w:r>
        <w:rPr>
          <w:spacing w:val="-7"/>
          <w:w w:val="110"/>
        </w:rPr>
        <w:t>Duties:</w:t>
      </w:r>
    </w:p>
    <w:p w14:paraId="1A9B1707" w14:textId="77777777" w:rsidR="00D31ED2" w:rsidRDefault="000E68C4">
      <w:pPr>
        <w:pStyle w:val="BodyText"/>
        <w:spacing w:before="144"/>
        <w:ind w:left="643"/>
        <w:jc w:val="both"/>
      </w:pPr>
      <w:r>
        <w:t>The independent directors shall—</w:t>
      </w:r>
    </w:p>
    <w:p w14:paraId="1A9B1708" w14:textId="77777777" w:rsidR="00D31ED2" w:rsidRDefault="000E68C4">
      <w:pPr>
        <w:pStyle w:val="ListParagraph"/>
        <w:numPr>
          <w:ilvl w:val="1"/>
          <w:numId w:val="1"/>
        </w:numPr>
        <w:tabs>
          <w:tab w:val="left" w:pos="1220"/>
        </w:tabs>
        <w:spacing w:before="145"/>
        <w:ind w:right="120"/>
        <w:jc w:val="both"/>
      </w:pPr>
      <w:r>
        <w:rPr>
          <w:spacing w:val="-5"/>
        </w:rPr>
        <w:t xml:space="preserve">undertake appropriate </w:t>
      </w:r>
      <w:r>
        <w:rPr>
          <w:spacing w:val="-4"/>
        </w:rPr>
        <w:t xml:space="preserve">induction and regularly </w:t>
      </w:r>
      <w:r>
        <w:rPr>
          <w:spacing w:val="-5"/>
        </w:rPr>
        <w:t xml:space="preserve">update </w:t>
      </w:r>
      <w:r>
        <w:rPr>
          <w:spacing w:val="-3"/>
        </w:rPr>
        <w:t xml:space="preserve">and </w:t>
      </w:r>
      <w:r>
        <w:rPr>
          <w:spacing w:val="-4"/>
        </w:rPr>
        <w:t xml:space="preserve">refresh their skills, </w:t>
      </w:r>
      <w:r>
        <w:t>knowledge and familiarity with the</w:t>
      </w:r>
      <w:r>
        <w:rPr>
          <w:spacing w:val="-16"/>
        </w:rPr>
        <w:t xml:space="preserve"> </w:t>
      </w:r>
      <w:r>
        <w:t>company;</w:t>
      </w:r>
    </w:p>
    <w:p w14:paraId="1A9B1709" w14:textId="77777777" w:rsidR="00D31ED2" w:rsidRDefault="000E68C4">
      <w:pPr>
        <w:pStyle w:val="ListParagraph"/>
        <w:numPr>
          <w:ilvl w:val="1"/>
          <w:numId w:val="1"/>
        </w:numPr>
        <w:tabs>
          <w:tab w:val="left" w:pos="1220"/>
        </w:tabs>
        <w:ind w:right="120"/>
        <w:jc w:val="both"/>
      </w:pPr>
      <w:r>
        <w:rPr>
          <w:spacing w:val="-6"/>
        </w:rPr>
        <w:t xml:space="preserve">seek </w:t>
      </w:r>
      <w:r>
        <w:rPr>
          <w:spacing w:val="-8"/>
        </w:rPr>
        <w:t xml:space="preserve">appropriate clarification </w:t>
      </w:r>
      <w:r>
        <w:rPr>
          <w:spacing w:val="-4"/>
        </w:rPr>
        <w:t xml:space="preserve">or </w:t>
      </w:r>
      <w:r>
        <w:rPr>
          <w:spacing w:val="-8"/>
        </w:rPr>
        <w:t xml:space="preserve">amplification </w:t>
      </w:r>
      <w:r>
        <w:rPr>
          <w:spacing w:val="-4"/>
        </w:rPr>
        <w:t xml:space="preserve">of </w:t>
      </w:r>
      <w:r>
        <w:rPr>
          <w:spacing w:val="-8"/>
        </w:rPr>
        <w:t xml:space="preserve">information </w:t>
      </w:r>
      <w:r>
        <w:rPr>
          <w:spacing w:val="-7"/>
        </w:rPr>
        <w:t xml:space="preserve">and, where </w:t>
      </w:r>
      <w:r>
        <w:rPr>
          <w:spacing w:val="-8"/>
        </w:rPr>
        <w:t xml:space="preserve">necessary, </w:t>
      </w:r>
      <w:r>
        <w:t>take and follow appropriate professional advice and opinion of outside experts at the expense of the</w:t>
      </w:r>
      <w:r>
        <w:rPr>
          <w:spacing w:val="-8"/>
        </w:rPr>
        <w:t xml:space="preserve"> </w:t>
      </w:r>
      <w:r>
        <w:t>company;</w:t>
      </w:r>
    </w:p>
    <w:p w14:paraId="1A9B170A" w14:textId="77777777" w:rsidR="00D31ED2" w:rsidRDefault="000E68C4">
      <w:pPr>
        <w:pStyle w:val="ListParagraph"/>
        <w:numPr>
          <w:ilvl w:val="1"/>
          <w:numId w:val="1"/>
        </w:numPr>
        <w:tabs>
          <w:tab w:val="left" w:pos="1220"/>
        </w:tabs>
        <w:spacing w:before="181"/>
        <w:ind w:right="118"/>
        <w:jc w:val="both"/>
      </w:pPr>
      <w:r>
        <w:rPr>
          <w:spacing w:val="-5"/>
        </w:rPr>
        <w:t xml:space="preserve">strive </w:t>
      </w:r>
      <w:r>
        <w:rPr>
          <w:spacing w:val="-4"/>
        </w:rPr>
        <w:t xml:space="preserve">to </w:t>
      </w:r>
      <w:r>
        <w:rPr>
          <w:spacing w:val="-6"/>
        </w:rPr>
        <w:t xml:space="preserve">attend </w:t>
      </w:r>
      <w:r>
        <w:rPr>
          <w:spacing w:val="-4"/>
        </w:rPr>
        <w:t xml:space="preserve">all </w:t>
      </w:r>
      <w:r>
        <w:rPr>
          <w:spacing w:val="-5"/>
        </w:rPr>
        <w:t xml:space="preserve">meetings </w:t>
      </w:r>
      <w:r>
        <w:t xml:space="preserve">of </w:t>
      </w:r>
      <w:r>
        <w:rPr>
          <w:spacing w:val="-4"/>
        </w:rPr>
        <w:t xml:space="preserve">the </w:t>
      </w:r>
      <w:r>
        <w:rPr>
          <w:spacing w:val="-5"/>
        </w:rPr>
        <w:t xml:space="preserve">Board </w:t>
      </w:r>
      <w:r>
        <w:t xml:space="preserve">of </w:t>
      </w:r>
      <w:r>
        <w:rPr>
          <w:spacing w:val="-5"/>
        </w:rPr>
        <w:t xml:space="preserve">Directors </w:t>
      </w:r>
      <w:r>
        <w:rPr>
          <w:spacing w:val="-4"/>
        </w:rPr>
        <w:t xml:space="preserve">and </w:t>
      </w:r>
      <w:r>
        <w:t xml:space="preserve">of </w:t>
      </w:r>
      <w:r>
        <w:rPr>
          <w:spacing w:val="-5"/>
        </w:rPr>
        <w:t xml:space="preserve">the Board </w:t>
      </w:r>
      <w:r>
        <w:rPr>
          <w:spacing w:val="-6"/>
        </w:rPr>
        <w:t xml:space="preserve">committees </w:t>
      </w:r>
      <w:r>
        <w:t xml:space="preserve">of </w:t>
      </w:r>
      <w:r>
        <w:rPr>
          <w:spacing w:val="-3"/>
        </w:rPr>
        <w:t xml:space="preserve">which </w:t>
      </w:r>
      <w:r>
        <w:t>he is a</w:t>
      </w:r>
      <w:r>
        <w:rPr>
          <w:spacing w:val="-16"/>
        </w:rPr>
        <w:t xml:space="preserve"> </w:t>
      </w:r>
      <w:r>
        <w:rPr>
          <w:spacing w:val="-3"/>
        </w:rPr>
        <w:t>member;</w:t>
      </w:r>
    </w:p>
    <w:p w14:paraId="1A9B170B" w14:textId="77777777" w:rsidR="00D31ED2" w:rsidRDefault="000E68C4">
      <w:pPr>
        <w:pStyle w:val="ListParagraph"/>
        <w:numPr>
          <w:ilvl w:val="1"/>
          <w:numId w:val="1"/>
        </w:numPr>
        <w:tabs>
          <w:tab w:val="left" w:pos="1220"/>
        </w:tabs>
        <w:spacing w:before="142"/>
        <w:ind w:right="121"/>
        <w:jc w:val="both"/>
      </w:pPr>
      <w:r>
        <w:rPr>
          <w:spacing w:val="-4"/>
        </w:rPr>
        <w:t xml:space="preserve">participate constructively </w:t>
      </w:r>
      <w:r>
        <w:rPr>
          <w:spacing w:val="-3"/>
        </w:rPr>
        <w:t xml:space="preserve">and </w:t>
      </w:r>
      <w:r>
        <w:rPr>
          <w:spacing w:val="-4"/>
        </w:rPr>
        <w:t xml:space="preserve">actively </w:t>
      </w:r>
      <w:r>
        <w:t xml:space="preserve">in </w:t>
      </w:r>
      <w:r>
        <w:rPr>
          <w:spacing w:val="-3"/>
        </w:rPr>
        <w:t xml:space="preserve">the </w:t>
      </w:r>
      <w:r>
        <w:rPr>
          <w:spacing w:val="-4"/>
        </w:rPr>
        <w:t xml:space="preserve">committees </w:t>
      </w:r>
      <w:r>
        <w:t xml:space="preserve">of </w:t>
      </w:r>
      <w:r>
        <w:rPr>
          <w:spacing w:val="-3"/>
        </w:rPr>
        <w:t xml:space="preserve">the Board </w:t>
      </w:r>
      <w:r>
        <w:t xml:space="preserve">in </w:t>
      </w:r>
      <w:r>
        <w:rPr>
          <w:spacing w:val="-3"/>
        </w:rPr>
        <w:t xml:space="preserve">which </w:t>
      </w:r>
      <w:r>
        <w:t>they are chairpersons or</w:t>
      </w:r>
      <w:r>
        <w:rPr>
          <w:spacing w:val="-5"/>
        </w:rPr>
        <w:t xml:space="preserve"> </w:t>
      </w:r>
      <w:r>
        <w:t>members;</w:t>
      </w:r>
    </w:p>
    <w:p w14:paraId="1A9B170C" w14:textId="77777777" w:rsidR="00D31ED2" w:rsidRDefault="000E68C4">
      <w:pPr>
        <w:pStyle w:val="ListParagraph"/>
        <w:numPr>
          <w:ilvl w:val="1"/>
          <w:numId w:val="1"/>
        </w:numPr>
        <w:tabs>
          <w:tab w:val="left" w:pos="1220"/>
        </w:tabs>
        <w:spacing w:before="145"/>
        <w:ind w:hanging="361"/>
        <w:jc w:val="both"/>
      </w:pPr>
      <w:r>
        <w:t>strive to attend the general meetings of the</w:t>
      </w:r>
      <w:r>
        <w:rPr>
          <w:spacing w:val="-11"/>
        </w:rPr>
        <w:t xml:space="preserve"> </w:t>
      </w:r>
      <w:r>
        <w:t>company;</w:t>
      </w:r>
    </w:p>
    <w:p w14:paraId="1A9B170D" w14:textId="77777777" w:rsidR="00D31ED2" w:rsidRDefault="000E68C4">
      <w:pPr>
        <w:pStyle w:val="ListParagraph"/>
        <w:numPr>
          <w:ilvl w:val="1"/>
          <w:numId w:val="1"/>
        </w:numPr>
        <w:tabs>
          <w:tab w:val="left" w:pos="1220"/>
        </w:tabs>
        <w:ind w:right="117"/>
        <w:jc w:val="both"/>
      </w:pPr>
      <w:r>
        <w:t xml:space="preserve">where they have concerns about the running of the company or a proposed </w:t>
      </w:r>
      <w:r>
        <w:rPr>
          <w:spacing w:val="-3"/>
        </w:rPr>
        <w:t xml:space="preserve">action, ensure that these </w:t>
      </w:r>
      <w:r>
        <w:t xml:space="preserve">are </w:t>
      </w:r>
      <w:r>
        <w:rPr>
          <w:spacing w:val="-3"/>
        </w:rPr>
        <w:t xml:space="preserve">addressed </w:t>
      </w:r>
      <w:r>
        <w:t xml:space="preserve">by </w:t>
      </w:r>
      <w:r>
        <w:rPr>
          <w:spacing w:val="-2"/>
        </w:rPr>
        <w:t xml:space="preserve">the </w:t>
      </w:r>
      <w:r>
        <w:rPr>
          <w:spacing w:val="-3"/>
        </w:rPr>
        <w:t xml:space="preserve">Board and, to </w:t>
      </w:r>
      <w:r>
        <w:rPr>
          <w:spacing w:val="-2"/>
        </w:rPr>
        <w:t xml:space="preserve">the </w:t>
      </w:r>
      <w:r>
        <w:rPr>
          <w:spacing w:val="-3"/>
        </w:rPr>
        <w:t xml:space="preserve">extent that they </w:t>
      </w:r>
      <w:r>
        <w:t xml:space="preserve">are </w:t>
      </w:r>
      <w:r>
        <w:rPr>
          <w:spacing w:val="-2"/>
        </w:rPr>
        <w:t xml:space="preserve">not </w:t>
      </w:r>
      <w:r>
        <w:t>resolved,</w:t>
      </w:r>
      <w:r>
        <w:rPr>
          <w:spacing w:val="-6"/>
        </w:rPr>
        <w:t xml:space="preserve"> </w:t>
      </w:r>
      <w:r>
        <w:t>insist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concerns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recorded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minutes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Board</w:t>
      </w:r>
      <w:r>
        <w:rPr>
          <w:spacing w:val="-8"/>
        </w:rPr>
        <w:t xml:space="preserve"> </w:t>
      </w:r>
      <w:r>
        <w:rPr>
          <w:spacing w:val="-3"/>
        </w:rPr>
        <w:t>meeting;</w:t>
      </w:r>
    </w:p>
    <w:p w14:paraId="1A9B170E" w14:textId="77777777" w:rsidR="00D31ED2" w:rsidRDefault="00D31ED2">
      <w:pPr>
        <w:jc w:val="both"/>
        <w:sectPr w:rsidR="00D31ED2">
          <w:pgSz w:w="11920" w:h="16860"/>
          <w:pgMar w:top="1600" w:right="1260" w:bottom="280" w:left="1680" w:header="720" w:footer="720" w:gutter="0"/>
          <w:cols w:space="720"/>
        </w:sectPr>
      </w:pPr>
    </w:p>
    <w:p w14:paraId="1A9B170F" w14:textId="77777777" w:rsidR="00D31ED2" w:rsidRDefault="000E68C4">
      <w:pPr>
        <w:pStyle w:val="ListParagraph"/>
        <w:numPr>
          <w:ilvl w:val="1"/>
          <w:numId w:val="1"/>
        </w:numPr>
        <w:tabs>
          <w:tab w:val="left" w:pos="1220"/>
        </w:tabs>
        <w:spacing w:before="95"/>
        <w:ind w:right="119"/>
        <w:jc w:val="both"/>
      </w:pPr>
      <w:r>
        <w:rPr>
          <w:spacing w:val="-3"/>
        </w:rPr>
        <w:lastRenderedPageBreak/>
        <w:t xml:space="preserve">keep </w:t>
      </w:r>
      <w:r>
        <w:rPr>
          <w:spacing w:val="-4"/>
        </w:rPr>
        <w:t xml:space="preserve">themselves </w:t>
      </w:r>
      <w:r>
        <w:rPr>
          <w:spacing w:val="-3"/>
        </w:rPr>
        <w:t xml:space="preserve">well </w:t>
      </w:r>
      <w:r>
        <w:rPr>
          <w:spacing w:val="-4"/>
        </w:rPr>
        <w:t xml:space="preserve">informed about </w:t>
      </w:r>
      <w:r>
        <w:rPr>
          <w:spacing w:val="-3"/>
        </w:rPr>
        <w:t xml:space="preserve">the </w:t>
      </w:r>
      <w:r>
        <w:rPr>
          <w:spacing w:val="-4"/>
        </w:rPr>
        <w:t xml:space="preserve">company </w:t>
      </w:r>
      <w:r>
        <w:rPr>
          <w:spacing w:val="-3"/>
        </w:rPr>
        <w:t xml:space="preserve">and </w:t>
      </w:r>
      <w:r>
        <w:rPr>
          <w:spacing w:val="-2"/>
        </w:rPr>
        <w:t xml:space="preserve">the </w:t>
      </w:r>
      <w:r>
        <w:rPr>
          <w:spacing w:val="-4"/>
        </w:rPr>
        <w:t xml:space="preserve">external environment </w:t>
      </w:r>
      <w:r>
        <w:t>in which it</w:t>
      </w:r>
      <w:r>
        <w:rPr>
          <w:spacing w:val="-4"/>
        </w:rPr>
        <w:t xml:space="preserve"> </w:t>
      </w:r>
      <w:r>
        <w:t>operates;</w:t>
      </w:r>
    </w:p>
    <w:p w14:paraId="1A9B1710" w14:textId="77777777" w:rsidR="00D31ED2" w:rsidRDefault="000E68C4">
      <w:pPr>
        <w:pStyle w:val="ListParagraph"/>
        <w:numPr>
          <w:ilvl w:val="1"/>
          <w:numId w:val="1"/>
        </w:numPr>
        <w:tabs>
          <w:tab w:val="left" w:pos="1220"/>
        </w:tabs>
        <w:spacing w:before="181"/>
        <w:ind w:right="118"/>
        <w:jc w:val="both"/>
      </w:pPr>
      <w:r>
        <w:t xml:space="preserve">not to unfairly obstruct the functioning of an otherwise proper Board or </w:t>
      </w:r>
      <w:r>
        <w:rPr>
          <w:spacing w:val="-3"/>
        </w:rPr>
        <w:t xml:space="preserve">committee </w:t>
      </w:r>
      <w:r>
        <w:t xml:space="preserve">of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Board;</w:t>
      </w:r>
    </w:p>
    <w:p w14:paraId="1A9B1711" w14:textId="77777777" w:rsidR="00D31ED2" w:rsidRDefault="000E68C4">
      <w:pPr>
        <w:pStyle w:val="ListParagraph"/>
        <w:numPr>
          <w:ilvl w:val="1"/>
          <w:numId w:val="1"/>
        </w:numPr>
        <w:tabs>
          <w:tab w:val="left" w:pos="1220"/>
        </w:tabs>
        <w:ind w:right="120"/>
        <w:jc w:val="both"/>
      </w:pPr>
      <w:r>
        <w:rPr>
          <w:spacing w:val="-4"/>
        </w:rPr>
        <w:t xml:space="preserve">pay sufficient </w:t>
      </w:r>
      <w:r>
        <w:rPr>
          <w:spacing w:val="-5"/>
        </w:rPr>
        <w:t xml:space="preserve">attention </w:t>
      </w:r>
      <w:r>
        <w:rPr>
          <w:spacing w:val="-3"/>
        </w:rPr>
        <w:t xml:space="preserve">and </w:t>
      </w:r>
      <w:r>
        <w:rPr>
          <w:spacing w:val="-4"/>
        </w:rPr>
        <w:t xml:space="preserve">ensure that </w:t>
      </w:r>
      <w:r>
        <w:rPr>
          <w:spacing w:val="-5"/>
        </w:rPr>
        <w:t xml:space="preserve">adequate deliberations </w:t>
      </w:r>
      <w:r>
        <w:rPr>
          <w:spacing w:val="-4"/>
        </w:rPr>
        <w:t xml:space="preserve">are held before </w:t>
      </w:r>
      <w:r>
        <w:t>approving related party transactions and assure themselves that the same are in the interest of the</w:t>
      </w:r>
      <w:r>
        <w:rPr>
          <w:spacing w:val="-7"/>
        </w:rPr>
        <w:t xml:space="preserve"> </w:t>
      </w:r>
      <w:r>
        <w:t>company;</w:t>
      </w:r>
    </w:p>
    <w:p w14:paraId="1A9B1712" w14:textId="77777777" w:rsidR="00D31ED2" w:rsidRDefault="000E68C4">
      <w:pPr>
        <w:pStyle w:val="ListParagraph"/>
        <w:numPr>
          <w:ilvl w:val="1"/>
          <w:numId w:val="1"/>
        </w:numPr>
        <w:tabs>
          <w:tab w:val="left" w:pos="1268"/>
        </w:tabs>
        <w:spacing w:before="181"/>
        <w:ind w:right="120"/>
        <w:jc w:val="both"/>
      </w:pPr>
      <w:r>
        <w:tab/>
      </w:r>
      <w:r>
        <w:rPr>
          <w:spacing w:val="-3"/>
        </w:rPr>
        <w:t xml:space="preserve">ascertain and ensure </w:t>
      </w:r>
      <w:r>
        <w:t xml:space="preserve">that </w:t>
      </w:r>
      <w:r>
        <w:rPr>
          <w:spacing w:val="-2"/>
        </w:rPr>
        <w:t xml:space="preserve">the </w:t>
      </w:r>
      <w:r>
        <w:rPr>
          <w:spacing w:val="-3"/>
        </w:rPr>
        <w:t xml:space="preserve">company has </w:t>
      </w:r>
      <w:r>
        <w:t xml:space="preserve">an </w:t>
      </w:r>
      <w:r>
        <w:rPr>
          <w:spacing w:val="-3"/>
        </w:rPr>
        <w:t xml:space="preserve">adequate </w:t>
      </w:r>
      <w:r>
        <w:t xml:space="preserve">and </w:t>
      </w:r>
      <w:r>
        <w:rPr>
          <w:spacing w:val="-3"/>
        </w:rPr>
        <w:t xml:space="preserve">functional vigil </w:t>
      </w:r>
      <w:r>
        <w:rPr>
          <w:spacing w:val="-5"/>
        </w:rPr>
        <w:t xml:space="preserve">mechanism </w:t>
      </w:r>
      <w:r>
        <w:rPr>
          <w:spacing w:val="-3"/>
        </w:rPr>
        <w:t xml:space="preserve">and to </w:t>
      </w:r>
      <w:r>
        <w:rPr>
          <w:spacing w:val="-4"/>
        </w:rPr>
        <w:t xml:space="preserve">ensure that </w:t>
      </w:r>
      <w:r>
        <w:rPr>
          <w:spacing w:val="-3"/>
        </w:rPr>
        <w:t xml:space="preserve">the </w:t>
      </w:r>
      <w:r>
        <w:rPr>
          <w:spacing w:val="-5"/>
        </w:rPr>
        <w:t xml:space="preserve">interests </w:t>
      </w:r>
      <w:r>
        <w:t xml:space="preserve">of a </w:t>
      </w:r>
      <w:r>
        <w:rPr>
          <w:spacing w:val="-4"/>
        </w:rPr>
        <w:t xml:space="preserve">person who uses such mechanism </w:t>
      </w:r>
      <w:r>
        <w:t>are not prejudicially affected on account of such</w:t>
      </w:r>
      <w:r>
        <w:rPr>
          <w:spacing w:val="-10"/>
        </w:rPr>
        <w:t xml:space="preserve"> </w:t>
      </w:r>
      <w:r>
        <w:t>use;</w:t>
      </w:r>
    </w:p>
    <w:p w14:paraId="1A9B1713" w14:textId="77777777" w:rsidR="00D31ED2" w:rsidRDefault="000E68C4">
      <w:pPr>
        <w:pStyle w:val="ListParagraph"/>
        <w:numPr>
          <w:ilvl w:val="1"/>
          <w:numId w:val="1"/>
        </w:numPr>
        <w:tabs>
          <w:tab w:val="left" w:pos="1268"/>
        </w:tabs>
        <w:spacing w:before="179"/>
        <w:ind w:right="120"/>
        <w:jc w:val="both"/>
      </w:pPr>
      <w:r>
        <w:tab/>
      </w:r>
      <w:r>
        <w:rPr>
          <w:spacing w:val="-4"/>
        </w:rPr>
        <w:t xml:space="preserve">report concerns </w:t>
      </w:r>
      <w:r>
        <w:rPr>
          <w:spacing w:val="-3"/>
        </w:rPr>
        <w:t xml:space="preserve">about </w:t>
      </w:r>
      <w:r>
        <w:rPr>
          <w:spacing w:val="-4"/>
        </w:rPr>
        <w:t xml:space="preserve">unethical behaviour, </w:t>
      </w:r>
      <w:r>
        <w:rPr>
          <w:spacing w:val="-3"/>
        </w:rPr>
        <w:t xml:space="preserve">actual </w:t>
      </w:r>
      <w:r>
        <w:t xml:space="preserve">or </w:t>
      </w:r>
      <w:r>
        <w:rPr>
          <w:spacing w:val="-3"/>
        </w:rPr>
        <w:t xml:space="preserve">suspected fraud </w:t>
      </w:r>
      <w:r>
        <w:t xml:space="preserve">or </w:t>
      </w:r>
      <w:r>
        <w:rPr>
          <w:spacing w:val="-4"/>
        </w:rPr>
        <w:t xml:space="preserve">violation  </w:t>
      </w:r>
      <w:r>
        <w:t>of the company's code of conduct or ethics</w:t>
      </w:r>
      <w:r>
        <w:rPr>
          <w:spacing w:val="-10"/>
        </w:rPr>
        <w:t xml:space="preserve"> </w:t>
      </w:r>
      <w:r>
        <w:t>policy;</w:t>
      </w:r>
    </w:p>
    <w:p w14:paraId="1A9B1714" w14:textId="77777777" w:rsidR="00D31ED2" w:rsidRDefault="000E68C4">
      <w:pPr>
        <w:pStyle w:val="ListParagraph"/>
        <w:numPr>
          <w:ilvl w:val="1"/>
          <w:numId w:val="1"/>
        </w:numPr>
        <w:tabs>
          <w:tab w:val="left" w:pos="1268"/>
        </w:tabs>
        <w:spacing w:before="145"/>
        <w:ind w:right="122"/>
        <w:jc w:val="both"/>
      </w:pPr>
      <w:r>
        <w:tab/>
      </w:r>
      <w:r>
        <w:rPr>
          <w:spacing w:val="-3"/>
        </w:rPr>
        <w:t xml:space="preserve">acting within his </w:t>
      </w:r>
      <w:r>
        <w:rPr>
          <w:spacing w:val="-4"/>
        </w:rPr>
        <w:t xml:space="preserve">authority, </w:t>
      </w:r>
      <w:r>
        <w:rPr>
          <w:spacing w:val="-3"/>
        </w:rPr>
        <w:t xml:space="preserve">assist in </w:t>
      </w:r>
      <w:r>
        <w:rPr>
          <w:spacing w:val="-4"/>
        </w:rPr>
        <w:t xml:space="preserve">protecting </w:t>
      </w:r>
      <w:r>
        <w:rPr>
          <w:spacing w:val="-3"/>
        </w:rPr>
        <w:t xml:space="preserve">the </w:t>
      </w:r>
      <w:r>
        <w:rPr>
          <w:spacing w:val="-4"/>
        </w:rPr>
        <w:t xml:space="preserve">legitimate interests </w:t>
      </w:r>
      <w:r>
        <w:t xml:space="preserve">of </w:t>
      </w:r>
      <w:r>
        <w:rPr>
          <w:spacing w:val="-3"/>
        </w:rPr>
        <w:t xml:space="preserve">the </w:t>
      </w:r>
      <w:r>
        <w:t>company, shareholders and its</w:t>
      </w:r>
      <w:r>
        <w:rPr>
          <w:spacing w:val="-7"/>
        </w:rPr>
        <w:t xml:space="preserve"> </w:t>
      </w:r>
      <w:r>
        <w:t>employees;</w:t>
      </w:r>
    </w:p>
    <w:p w14:paraId="1A9B1715" w14:textId="77777777" w:rsidR="00D31ED2" w:rsidRDefault="000E68C4">
      <w:pPr>
        <w:pStyle w:val="ListParagraph"/>
        <w:numPr>
          <w:ilvl w:val="1"/>
          <w:numId w:val="1"/>
        </w:numPr>
        <w:tabs>
          <w:tab w:val="left" w:pos="1263"/>
        </w:tabs>
        <w:ind w:right="117"/>
        <w:jc w:val="both"/>
      </w:pPr>
      <w:r>
        <w:tab/>
      </w:r>
      <w:r>
        <w:rPr>
          <w:spacing w:val="-6"/>
        </w:rPr>
        <w:t xml:space="preserve">not </w:t>
      </w:r>
      <w:r>
        <w:rPr>
          <w:spacing w:val="-8"/>
        </w:rPr>
        <w:t xml:space="preserve">disclose </w:t>
      </w:r>
      <w:r>
        <w:rPr>
          <w:spacing w:val="-9"/>
        </w:rPr>
        <w:t xml:space="preserve">confidential </w:t>
      </w:r>
      <w:r>
        <w:rPr>
          <w:spacing w:val="-8"/>
        </w:rPr>
        <w:t xml:space="preserve">information, including commercial secrets, </w:t>
      </w:r>
      <w:r>
        <w:rPr>
          <w:spacing w:val="-9"/>
        </w:rPr>
        <w:t xml:space="preserve">technologies,  </w:t>
      </w:r>
      <w:r>
        <w:rPr>
          <w:spacing w:val="-5"/>
        </w:rPr>
        <w:t xml:space="preserve">advertising </w:t>
      </w:r>
      <w:r>
        <w:rPr>
          <w:spacing w:val="-3"/>
        </w:rPr>
        <w:t xml:space="preserve">and </w:t>
      </w:r>
      <w:r>
        <w:rPr>
          <w:spacing w:val="-4"/>
        </w:rPr>
        <w:t xml:space="preserve">sales </w:t>
      </w:r>
      <w:r>
        <w:rPr>
          <w:spacing w:val="-5"/>
        </w:rPr>
        <w:t xml:space="preserve">promotion plans, unpublished </w:t>
      </w:r>
      <w:r>
        <w:rPr>
          <w:spacing w:val="-4"/>
        </w:rPr>
        <w:t xml:space="preserve">price </w:t>
      </w:r>
      <w:r>
        <w:rPr>
          <w:spacing w:val="-5"/>
        </w:rPr>
        <w:t xml:space="preserve">sensitive information, </w:t>
      </w:r>
      <w:r>
        <w:t>unless such</w:t>
      </w:r>
      <w:r>
        <w:rPr>
          <w:spacing w:val="-5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expressly</w:t>
      </w:r>
      <w:r>
        <w:rPr>
          <w:spacing w:val="-3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law.</w:t>
      </w:r>
    </w:p>
    <w:p w14:paraId="1A9B1716" w14:textId="77777777" w:rsidR="00D31ED2" w:rsidRDefault="00D31ED2">
      <w:pPr>
        <w:pStyle w:val="BodyText"/>
        <w:ind w:left="0"/>
      </w:pPr>
    </w:p>
    <w:p w14:paraId="1A9B1717" w14:textId="77777777" w:rsidR="00D31ED2" w:rsidRDefault="00D31ED2">
      <w:pPr>
        <w:pStyle w:val="BodyText"/>
        <w:spacing w:before="7"/>
        <w:ind w:left="0"/>
        <w:rPr>
          <w:sz w:val="29"/>
        </w:rPr>
      </w:pPr>
    </w:p>
    <w:p w14:paraId="1A9B1718" w14:textId="77777777" w:rsidR="00D31ED2" w:rsidRDefault="000E68C4">
      <w:pPr>
        <w:ind w:left="211" w:right="37"/>
        <w:rPr>
          <w:sz w:val="20"/>
        </w:rPr>
      </w:pPr>
      <w:r>
        <w:rPr>
          <w:sz w:val="20"/>
        </w:rPr>
        <w:t>This code of conduct is subject to modification. The Board of Directors has requisite powers and authority to update and amend the code of Conduct from time to time.</w:t>
      </w:r>
    </w:p>
    <w:sectPr w:rsidR="00D31ED2">
      <w:pgSz w:w="11920" w:h="16860"/>
      <w:pgMar w:top="1600" w:right="12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65A05"/>
    <w:multiLevelType w:val="hybridMultilevel"/>
    <w:tmpl w:val="93DCF982"/>
    <w:lvl w:ilvl="0" w:tplc="96FCDD6E">
      <w:start w:val="3"/>
      <w:numFmt w:val="upperRoman"/>
      <w:lvlText w:val="%1."/>
      <w:lvlJc w:val="left"/>
      <w:pPr>
        <w:ind w:left="485" w:hanging="274"/>
        <w:jc w:val="left"/>
      </w:pPr>
      <w:rPr>
        <w:rFonts w:ascii="Calibri" w:eastAsia="Calibri" w:hAnsi="Calibri" w:cs="Calibri" w:hint="default"/>
        <w:b/>
        <w:bCs/>
        <w:spacing w:val="-9"/>
        <w:w w:val="108"/>
        <w:sz w:val="22"/>
        <w:szCs w:val="22"/>
        <w:lang w:val="en-US" w:eastAsia="en-US" w:bidi="ar-SA"/>
      </w:rPr>
    </w:lvl>
    <w:lvl w:ilvl="1" w:tplc="4F2A7D8A">
      <w:start w:val="1"/>
      <w:numFmt w:val="decimal"/>
      <w:lvlText w:val="(%2)"/>
      <w:lvlJc w:val="left"/>
      <w:pPr>
        <w:ind w:left="1219" w:hanging="360"/>
        <w:jc w:val="left"/>
      </w:pPr>
      <w:rPr>
        <w:rFonts w:ascii="Calibri" w:eastAsia="Calibri" w:hAnsi="Calibri" w:cs="Calibri" w:hint="default"/>
        <w:spacing w:val="-6"/>
        <w:w w:val="99"/>
        <w:sz w:val="20"/>
        <w:szCs w:val="20"/>
        <w:lang w:val="en-US" w:eastAsia="en-US" w:bidi="ar-SA"/>
      </w:rPr>
    </w:lvl>
    <w:lvl w:ilvl="2" w:tplc="86F85476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3" w:tplc="934C3EC0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4" w:tplc="DA0A3476">
      <w:numFmt w:val="bullet"/>
      <w:lvlText w:val="•"/>
      <w:lvlJc w:val="left"/>
      <w:pPr>
        <w:ind w:left="3806" w:hanging="360"/>
      </w:pPr>
      <w:rPr>
        <w:rFonts w:hint="default"/>
        <w:lang w:val="en-US" w:eastAsia="en-US" w:bidi="ar-SA"/>
      </w:rPr>
    </w:lvl>
    <w:lvl w:ilvl="5" w:tplc="13E6A246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6" w:tplc="DCF43C2A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7" w:tplc="77CADEDA"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  <w:lvl w:ilvl="8" w:tplc="133C5DCC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871148F"/>
    <w:multiLevelType w:val="hybridMultilevel"/>
    <w:tmpl w:val="CACA363E"/>
    <w:lvl w:ilvl="0" w:tplc="3D58C016">
      <w:start w:val="1"/>
      <w:numFmt w:val="upperRoman"/>
      <w:lvlText w:val="%1."/>
      <w:lvlJc w:val="left"/>
      <w:pPr>
        <w:ind w:left="355" w:hanging="144"/>
        <w:jc w:val="left"/>
      </w:pPr>
      <w:rPr>
        <w:rFonts w:ascii="Calibri" w:eastAsia="Calibri" w:hAnsi="Calibri" w:cs="Calibri" w:hint="default"/>
        <w:b/>
        <w:bCs/>
        <w:spacing w:val="-14"/>
        <w:w w:val="108"/>
        <w:sz w:val="22"/>
        <w:szCs w:val="22"/>
        <w:lang w:val="en-US" w:eastAsia="en-US" w:bidi="ar-SA"/>
      </w:rPr>
    </w:lvl>
    <w:lvl w:ilvl="1" w:tplc="A3A44F38">
      <w:start w:val="1"/>
      <w:numFmt w:val="decimal"/>
      <w:lvlText w:val="(%2)"/>
      <w:lvlJc w:val="left"/>
      <w:pPr>
        <w:ind w:left="1219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ar-SA"/>
      </w:rPr>
    </w:lvl>
    <w:lvl w:ilvl="2" w:tplc="A9000462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3" w:tplc="678A8BBC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4" w:tplc="38CAF090">
      <w:numFmt w:val="bullet"/>
      <w:lvlText w:val="•"/>
      <w:lvlJc w:val="left"/>
      <w:pPr>
        <w:ind w:left="3806" w:hanging="360"/>
      </w:pPr>
      <w:rPr>
        <w:rFonts w:hint="default"/>
        <w:lang w:val="en-US" w:eastAsia="en-US" w:bidi="ar-SA"/>
      </w:rPr>
    </w:lvl>
    <w:lvl w:ilvl="5" w:tplc="4538CA2A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6" w:tplc="448C3682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7" w:tplc="642A31CC"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  <w:lvl w:ilvl="8" w:tplc="DC7659C8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</w:abstractNum>
  <w:num w:numId="1" w16cid:durableId="1838306306">
    <w:abstractNumId w:val="0"/>
  </w:num>
  <w:num w:numId="2" w16cid:durableId="212110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yNDQxNjM3MjI0tTRU0lEKTi0uzszPAykwrgUAeaH31iwAAAA="/>
  </w:docVars>
  <w:rsids>
    <w:rsidRoot w:val="00D31ED2"/>
    <w:rsid w:val="000E68C4"/>
    <w:rsid w:val="001E13C7"/>
    <w:rsid w:val="002D58C8"/>
    <w:rsid w:val="00321571"/>
    <w:rsid w:val="008C5F65"/>
    <w:rsid w:val="009227B5"/>
    <w:rsid w:val="00D31ED2"/>
    <w:rsid w:val="00D61B14"/>
    <w:rsid w:val="00D759E4"/>
    <w:rsid w:val="00F6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B16E2"/>
  <w15:docId w15:val="{25C56C07-E8B4-49E8-84ED-CFCFB997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442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19"/>
    </w:pPr>
  </w:style>
  <w:style w:type="paragraph" w:styleId="Title">
    <w:name w:val="Title"/>
    <w:basedOn w:val="Normal"/>
    <w:uiPriority w:val="1"/>
    <w:qFormat/>
    <w:pPr>
      <w:spacing w:line="712" w:lineRule="exact"/>
      <w:ind w:left="1442" w:right="1349"/>
      <w:jc w:val="center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144"/>
      <w:ind w:left="121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Adv Ankit Bhaskar</cp:lastModifiedBy>
  <cp:revision>8</cp:revision>
  <dcterms:created xsi:type="dcterms:W3CDTF">2021-01-28T07:07:00Z</dcterms:created>
  <dcterms:modified xsi:type="dcterms:W3CDTF">2026-05-13T08:51:00Z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2020-01-27T00:00:00Z</vt:filetime>
  </property>
</Properties>
</file>